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12502A" w14:paraId="007D684B" w14:textId="77777777" w:rsidTr="007E1D85">
        <w:tc>
          <w:tcPr>
            <w:tcW w:w="5211" w:type="dxa"/>
            <w:hideMark/>
          </w:tcPr>
          <w:p w14:paraId="405927DA" w14:textId="77777777" w:rsidR="007E1D85" w:rsidRPr="00DD60D7" w:rsidRDefault="007E1D85" w:rsidP="00EE202A">
            <w:pPr>
              <w:widowControl w:val="0"/>
              <w:spacing w:after="0" w:line="240" w:lineRule="auto"/>
              <w:rPr>
                <w:rFonts w:ascii="Times New Roman" w:eastAsia="Batang" w:hAnsi="Times New Roman"/>
                <w:snapToGrid w:val="0"/>
                <w:sz w:val="28"/>
                <w:szCs w:val="28"/>
                <w:lang w:val="en-US" w:eastAsia="ru-RU"/>
              </w:rPr>
            </w:pPr>
          </w:p>
        </w:tc>
        <w:tc>
          <w:tcPr>
            <w:tcW w:w="4536" w:type="dxa"/>
            <w:hideMark/>
          </w:tcPr>
          <w:p w14:paraId="375AB4AE" w14:textId="77777777" w:rsidR="008E7224" w:rsidRPr="004A7AAA"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«Қазақстан Республикасы</w:t>
            </w:r>
          </w:p>
          <w:p w14:paraId="2DD252ED" w14:textId="77777777" w:rsidR="008E7224" w:rsidRPr="004A7AAA"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Денсаулық сақтау министрлігі</w:t>
            </w:r>
          </w:p>
          <w:p w14:paraId="78C40E29" w14:textId="77777777" w:rsidR="008E7224" w:rsidRPr="006704D7"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6704D7">
              <w:rPr>
                <w:rFonts w:ascii="Times New Roman" w:eastAsia="Times New Roman" w:hAnsi="Times New Roman"/>
                <w:bCs/>
                <w:iCs/>
                <w:sz w:val="28"/>
                <w:szCs w:val="28"/>
                <w:lang w:val="kk-KZ" w:eastAsia="ru-RU"/>
              </w:rPr>
              <w:t xml:space="preserve">Медициналық және </w:t>
            </w:r>
          </w:p>
          <w:p w14:paraId="1460205A" w14:textId="77777777" w:rsidR="008E7224" w:rsidRPr="004A7AAA"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6704D7">
              <w:rPr>
                <w:rFonts w:ascii="Times New Roman" w:eastAsia="Times New Roman" w:hAnsi="Times New Roman"/>
                <w:bCs/>
                <w:iCs/>
                <w:sz w:val="28"/>
                <w:szCs w:val="28"/>
                <w:lang w:val="kk-KZ" w:eastAsia="ru-RU"/>
              </w:rPr>
              <w:t>фармацевтикалық бақылау</w:t>
            </w:r>
            <w:r>
              <w:rPr>
                <w:rFonts w:ascii="Times New Roman" w:eastAsia="Times New Roman" w:hAnsi="Times New Roman"/>
                <w:bCs/>
                <w:iCs/>
                <w:sz w:val="28"/>
                <w:szCs w:val="28"/>
                <w:lang w:val="kk-KZ" w:eastAsia="ru-RU"/>
              </w:rPr>
              <w:t xml:space="preserve"> </w:t>
            </w:r>
            <w:r w:rsidRPr="004A7AAA">
              <w:rPr>
                <w:rFonts w:ascii="Times New Roman" w:eastAsia="Times New Roman" w:hAnsi="Times New Roman"/>
                <w:bCs/>
                <w:iCs/>
                <w:sz w:val="28"/>
                <w:szCs w:val="28"/>
                <w:lang w:val="kk-KZ" w:eastAsia="ru-RU"/>
              </w:rPr>
              <w:t>комитеті» РММ төрағасының</w:t>
            </w:r>
          </w:p>
          <w:p w14:paraId="46C5CE13" w14:textId="11F0C27A" w:rsidR="008E7224" w:rsidRPr="0012502A"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4A7AAA">
              <w:rPr>
                <w:rFonts w:ascii="Times New Roman" w:eastAsia="Times New Roman" w:hAnsi="Times New Roman"/>
                <w:bCs/>
                <w:iCs/>
                <w:sz w:val="28"/>
                <w:szCs w:val="28"/>
                <w:lang w:val="kk-KZ" w:eastAsia="ru-RU"/>
              </w:rPr>
              <w:t>20</w:t>
            </w:r>
            <w:r w:rsidR="0012502A" w:rsidRPr="0012502A">
              <w:rPr>
                <w:rFonts w:ascii="Times New Roman" w:eastAsia="Times New Roman" w:hAnsi="Times New Roman"/>
                <w:bCs/>
                <w:iCs/>
                <w:sz w:val="28"/>
                <w:szCs w:val="28"/>
                <w:lang w:val="kk-KZ" w:eastAsia="ru-RU"/>
              </w:rPr>
              <w:t>25</w:t>
            </w:r>
            <w:r w:rsidRPr="004A7AAA">
              <w:rPr>
                <w:rFonts w:ascii="Times New Roman" w:eastAsia="Times New Roman" w:hAnsi="Times New Roman"/>
                <w:bCs/>
                <w:iCs/>
                <w:sz w:val="28"/>
                <w:szCs w:val="28"/>
                <w:lang w:val="kk-KZ" w:eastAsia="ru-RU"/>
              </w:rPr>
              <w:t xml:space="preserve">   ж. «</w:t>
            </w:r>
            <w:r w:rsidR="0012502A">
              <w:rPr>
                <w:rFonts w:ascii="Times New Roman" w:eastAsia="Times New Roman" w:hAnsi="Times New Roman"/>
                <w:bCs/>
                <w:iCs/>
                <w:sz w:val="28"/>
                <w:szCs w:val="28"/>
                <w:lang w:val="en-US" w:eastAsia="ru-RU"/>
              </w:rPr>
              <w:t>11</w:t>
            </w:r>
            <w:r w:rsidRPr="004A7AAA">
              <w:rPr>
                <w:rFonts w:ascii="Times New Roman" w:eastAsia="Times New Roman" w:hAnsi="Times New Roman"/>
                <w:bCs/>
                <w:iCs/>
                <w:sz w:val="28"/>
                <w:szCs w:val="28"/>
                <w:lang w:val="kk-KZ" w:eastAsia="ru-RU"/>
              </w:rPr>
              <w:t xml:space="preserve">» </w:t>
            </w:r>
            <w:r w:rsidR="0012502A">
              <w:rPr>
                <w:rFonts w:ascii="Times New Roman" w:eastAsia="Times New Roman" w:hAnsi="Times New Roman"/>
                <w:bCs/>
                <w:iCs/>
                <w:sz w:val="28"/>
                <w:szCs w:val="28"/>
                <w:lang w:val="en-US" w:eastAsia="ru-RU"/>
              </w:rPr>
              <w:t xml:space="preserve">  07</w:t>
            </w:r>
          </w:p>
          <w:p w14:paraId="2D7F7D47" w14:textId="760495D6" w:rsidR="008E7224" w:rsidRPr="004A7AAA"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w:t>
            </w:r>
            <w:r w:rsidR="0012502A">
              <w:rPr>
                <w:rFonts w:ascii="Times New Roman" w:eastAsia="Times New Roman" w:hAnsi="Times New Roman"/>
                <w:bCs/>
                <w:iCs/>
                <w:sz w:val="28"/>
                <w:szCs w:val="28"/>
                <w:lang w:val="en-US" w:eastAsia="ru-RU"/>
              </w:rPr>
              <w:t>N087411</w:t>
            </w:r>
            <w:r w:rsidRPr="004A7AAA">
              <w:rPr>
                <w:rFonts w:ascii="Times New Roman" w:eastAsia="Times New Roman" w:hAnsi="Times New Roman"/>
                <w:bCs/>
                <w:iCs/>
                <w:sz w:val="28"/>
                <w:szCs w:val="28"/>
                <w:lang w:val="kk-KZ" w:eastAsia="ru-RU"/>
              </w:rPr>
              <w:t xml:space="preserve"> бұйрығымен</w:t>
            </w:r>
          </w:p>
          <w:p w14:paraId="0EF5E67C" w14:textId="77777777" w:rsidR="00523D82" w:rsidRPr="0012502A" w:rsidRDefault="008E7224" w:rsidP="008E7224">
            <w:pPr>
              <w:widowControl w:val="0"/>
              <w:spacing w:after="0" w:line="240" w:lineRule="auto"/>
              <w:rPr>
                <w:rFonts w:ascii="Times New Roman" w:eastAsia="Batang" w:hAnsi="Times New Roman"/>
                <w:b/>
                <w:snapToGrid w:val="0"/>
                <w:sz w:val="28"/>
                <w:szCs w:val="28"/>
                <w:lang w:val="kk-KZ" w:eastAsia="ru-RU"/>
              </w:rPr>
            </w:pPr>
            <w:r w:rsidRPr="00013638">
              <w:rPr>
                <w:rFonts w:ascii="Times New Roman" w:eastAsia="Times New Roman" w:hAnsi="Times New Roman"/>
                <w:b/>
                <w:bCs/>
                <w:iCs/>
                <w:sz w:val="28"/>
                <w:szCs w:val="28"/>
                <w:lang w:val="kk-KZ" w:eastAsia="ru-RU"/>
              </w:rPr>
              <w:t>БЕКІТІЛГЕН</w:t>
            </w:r>
          </w:p>
        </w:tc>
        <w:tc>
          <w:tcPr>
            <w:tcW w:w="4536" w:type="dxa"/>
          </w:tcPr>
          <w:p w14:paraId="0A97E6C9" w14:textId="77777777" w:rsidR="00523D82" w:rsidRPr="0012502A" w:rsidRDefault="00D46B0B" w:rsidP="00173EB9">
            <w:pPr>
              <w:widowControl w:val="0"/>
              <w:spacing w:after="0" w:line="240" w:lineRule="auto"/>
              <w:jc w:val="center"/>
              <w:rPr>
                <w:rFonts w:ascii="Times New Roman" w:eastAsia="Times New Roman" w:hAnsi="Times New Roman"/>
                <w:b/>
                <w:snapToGrid w:val="0"/>
                <w:sz w:val="28"/>
                <w:szCs w:val="28"/>
                <w:lang w:val="kk-KZ" w:eastAsia="ru-RU"/>
              </w:rPr>
            </w:pPr>
            <w:r w:rsidRPr="0012502A">
              <w:rPr>
                <w:rFonts w:ascii="Times New Roman" w:eastAsia="Times New Roman" w:hAnsi="Times New Roman"/>
                <w:b/>
                <w:snapToGrid w:val="0"/>
                <w:sz w:val="28"/>
                <w:szCs w:val="28"/>
                <w:lang w:val="kk-KZ" w:eastAsia="ru-RU"/>
              </w:rPr>
              <w:t xml:space="preserve"> </w:t>
            </w:r>
          </w:p>
        </w:tc>
      </w:tr>
      <w:tr w:rsidR="00523D82" w:rsidRPr="0012502A" w14:paraId="62F279F8" w14:textId="77777777" w:rsidTr="00E273C6">
        <w:trPr>
          <w:trHeight w:val="80"/>
        </w:trPr>
        <w:tc>
          <w:tcPr>
            <w:tcW w:w="5211" w:type="dxa"/>
          </w:tcPr>
          <w:p w14:paraId="6616AC5B" w14:textId="77777777" w:rsidR="00523D82" w:rsidRPr="0012502A" w:rsidRDefault="00523D82" w:rsidP="00173EB9">
            <w:pPr>
              <w:widowControl w:val="0"/>
              <w:spacing w:after="0" w:line="240" w:lineRule="auto"/>
              <w:rPr>
                <w:rFonts w:ascii="Times New Roman" w:eastAsia="Batang" w:hAnsi="Times New Roman"/>
                <w:sz w:val="28"/>
                <w:szCs w:val="28"/>
                <w:lang w:val="kk-KZ" w:eastAsia="ru-RU"/>
              </w:rPr>
            </w:pPr>
          </w:p>
        </w:tc>
        <w:tc>
          <w:tcPr>
            <w:tcW w:w="4536" w:type="dxa"/>
          </w:tcPr>
          <w:p w14:paraId="0EDF1839" w14:textId="77777777" w:rsidR="00523D82" w:rsidRPr="0012502A" w:rsidRDefault="00523D82" w:rsidP="00173EB9">
            <w:pPr>
              <w:widowControl w:val="0"/>
              <w:spacing w:after="0" w:line="240" w:lineRule="auto"/>
              <w:rPr>
                <w:rFonts w:ascii="Times New Roman" w:eastAsia="Times New Roman" w:hAnsi="Times New Roman"/>
                <w:sz w:val="28"/>
                <w:szCs w:val="28"/>
                <w:lang w:val="kk-KZ" w:eastAsia="ru-RU"/>
              </w:rPr>
            </w:pPr>
          </w:p>
        </w:tc>
        <w:tc>
          <w:tcPr>
            <w:tcW w:w="4536" w:type="dxa"/>
          </w:tcPr>
          <w:p w14:paraId="1FB0F6A2" w14:textId="77777777" w:rsidR="00523D82" w:rsidRPr="0012502A" w:rsidRDefault="00523D82" w:rsidP="00173EB9">
            <w:pPr>
              <w:widowControl w:val="0"/>
              <w:spacing w:after="0" w:line="240" w:lineRule="auto"/>
              <w:jc w:val="right"/>
              <w:rPr>
                <w:rFonts w:ascii="Times New Roman" w:eastAsia="Times New Roman" w:hAnsi="Times New Roman"/>
                <w:sz w:val="28"/>
                <w:szCs w:val="28"/>
                <w:lang w:val="kk-KZ" w:eastAsia="ru-RU"/>
              </w:rPr>
            </w:pPr>
          </w:p>
        </w:tc>
      </w:tr>
    </w:tbl>
    <w:p w14:paraId="0B3E0620" w14:textId="77777777" w:rsidR="008E7224" w:rsidRPr="00541638" w:rsidRDefault="008E7224" w:rsidP="008E7224">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541638">
        <w:rPr>
          <w:rFonts w:ascii="Times New Roman" w:eastAsia="Times New Roman" w:hAnsi="Times New Roman"/>
          <w:b/>
          <w:bCs/>
          <w:sz w:val="28"/>
          <w:szCs w:val="28"/>
          <w:lang w:val="kk-KZ" w:eastAsia="ru-RU"/>
        </w:rPr>
        <w:t xml:space="preserve">Дәрілік </w:t>
      </w:r>
      <w:r w:rsidRPr="00541638">
        <w:rPr>
          <w:rFonts w:ascii="Times New Roman" w:eastAsia="Times New Roman" w:hAnsi="Times New Roman"/>
          <w:b/>
          <w:bCs/>
          <w:sz w:val="28"/>
          <w:szCs w:val="28"/>
          <w:lang w:eastAsia="ru-RU"/>
        </w:rPr>
        <w:t>препарат</w:t>
      </w:r>
      <w:r w:rsidRPr="00541638">
        <w:rPr>
          <w:rFonts w:ascii="Times New Roman" w:eastAsia="Times New Roman" w:hAnsi="Times New Roman"/>
          <w:b/>
          <w:bCs/>
          <w:sz w:val="28"/>
          <w:szCs w:val="28"/>
          <w:lang w:val="kk-KZ" w:eastAsia="ru-RU"/>
        </w:rPr>
        <w:t>ты медициналық қолдану</w:t>
      </w:r>
    </w:p>
    <w:p w14:paraId="657DA3BC" w14:textId="77777777" w:rsidR="00D76048" w:rsidRPr="00844CE8" w:rsidRDefault="008E7224" w:rsidP="008E7224">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sz w:val="28"/>
          <w:szCs w:val="28"/>
          <w:lang w:val="kk-KZ" w:eastAsia="ru-RU"/>
        </w:rPr>
        <w:t>жөніндегі нұсқаулық (Қ</w:t>
      </w:r>
      <w:r w:rsidRPr="00541638">
        <w:rPr>
          <w:rFonts w:ascii="Times New Roman" w:eastAsia="Times New Roman" w:hAnsi="Times New Roman"/>
          <w:b/>
          <w:bCs/>
          <w:sz w:val="28"/>
          <w:szCs w:val="28"/>
          <w:lang w:val="kk-KZ" w:eastAsia="ru-RU"/>
        </w:rPr>
        <w:t>осымша парақ)</w:t>
      </w:r>
    </w:p>
    <w:p w14:paraId="1FFF4049" w14:textId="77777777" w:rsidR="002C76D7" w:rsidRPr="00844CE8" w:rsidRDefault="002C76D7" w:rsidP="00173EB9">
      <w:pPr>
        <w:autoSpaceDE w:val="0"/>
        <w:autoSpaceDN w:val="0"/>
        <w:spacing w:after="0" w:line="240" w:lineRule="auto"/>
        <w:jc w:val="center"/>
        <w:rPr>
          <w:rFonts w:ascii="Times New Roman" w:eastAsia="Times New Roman" w:hAnsi="Times New Roman"/>
          <w:b/>
          <w:sz w:val="28"/>
          <w:szCs w:val="28"/>
          <w:lang w:eastAsia="ru-RU"/>
        </w:rPr>
      </w:pPr>
    </w:p>
    <w:p w14:paraId="1E51F3F5" w14:textId="77777777" w:rsidR="002C76D7" w:rsidRDefault="008E7224" w:rsidP="00173EB9">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Саудалық атауы</w:t>
      </w:r>
    </w:p>
    <w:p w14:paraId="4908C3C3" w14:textId="77777777" w:rsidR="00E70D8A" w:rsidRPr="00E70D8A" w:rsidRDefault="00615251" w:rsidP="00173EB9">
      <w:pPr>
        <w:spacing w:after="0" w:line="240" w:lineRule="auto"/>
        <w:rPr>
          <w:rFonts w:ascii="Times New Roman" w:hAnsi="Times New Roman"/>
          <w:bCs/>
          <w:sz w:val="28"/>
        </w:rPr>
      </w:pPr>
      <w:r>
        <w:rPr>
          <w:rFonts w:ascii="Times New Roman" w:hAnsi="Times New Roman"/>
          <w:bCs/>
          <w:sz w:val="28"/>
        </w:rPr>
        <w:t>Биденза</w:t>
      </w:r>
    </w:p>
    <w:p w14:paraId="704AEDCC" w14:textId="77777777" w:rsidR="00173EB9" w:rsidRDefault="00173EB9" w:rsidP="00173EB9">
      <w:pPr>
        <w:autoSpaceDE w:val="0"/>
        <w:autoSpaceDN w:val="0"/>
        <w:spacing w:after="0" w:line="240" w:lineRule="auto"/>
        <w:jc w:val="both"/>
        <w:rPr>
          <w:rFonts w:ascii="Times New Roman" w:eastAsia="Times New Roman" w:hAnsi="Times New Roman"/>
          <w:b/>
          <w:sz w:val="28"/>
          <w:szCs w:val="28"/>
          <w:lang w:eastAsia="ru-RU"/>
        </w:rPr>
      </w:pPr>
    </w:p>
    <w:p w14:paraId="0591A2C6" w14:textId="77777777" w:rsidR="002C76D7" w:rsidRDefault="008E7224" w:rsidP="00173EB9">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Халықаралық патенттелмеген атауы</w:t>
      </w:r>
    </w:p>
    <w:p w14:paraId="3F1E3C8E" w14:textId="77777777" w:rsidR="002C76D7" w:rsidRPr="00E70D8A" w:rsidRDefault="00E70D8A" w:rsidP="00173EB9">
      <w:pPr>
        <w:autoSpaceDE w:val="0"/>
        <w:autoSpaceDN w:val="0"/>
        <w:spacing w:after="0" w:line="240" w:lineRule="auto"/>
        <w:jc w:val="both"/>
        <w:rPr>
          <w:rFonts w:ascii="Times New Roman" w:eastAsia="Times New Roman" w:hAnsi="Times New Roman"/>
          <w:sz w:val="28"/>
          <w:szCs w:val="28"/>
          <w:lang w:eastAsia="ru-RU"/>
        </w:rPr>
      </w:pPr>
      <w:r w:rsidRPr="00E70D8A">
        <w:rPr>
          <w:rFonts w:ascii="Times New Roman" w:eastAsia="Times New Roman" w:hAnsi="Times New Roman"/>
          <w:sz w:val="28"/>
          <w:szCs w:val="28"/>
          <w:lang w:eastAsia="ru-RU"/>
        </w:rPr>
        <w:t>Энзалутамид</w:t>
      </w:r>
      <w:r w:rsidR="004A37F9">
        <w:rPr>
          <w:rFonts w:ascii="Times New Roman" w:eastAsia="Times New Roman" w:hAnsi="Times New Roman"/>
          <w:sz w:val="28"/>
          <w:szCs w:val="28"/>
          <w:lang w:eastAsia="ru-RU"/>
        </w:rPr>
        <w:t xml:space="preserve"> </w:t>
      </w:r>
    </w:p>
    <w:p w14:paraId="0605D706" w14:textId="77777777" w:rsidR="00E70D8A" w:rsidRPr="00844CE8" w:rsidRDefault="00E70D8A" w:rsidP="00173EB9">
      <w:pPr>
        <w:autoSpaceDE w:val="0"/>
        <w:autoSpaceDN w:val="0"/>
        <w:spacing w:after="0" w:line="240" w:lineRule="auto"/>
        <w:jc w:val="both"/>
        <w:rPr>
          <w:rFonts w:ascii="Times New Roman" w:eastAsia="Times New Roman" w:hAnsi="Times New Roman"/>
          <w:b/>
          <w:sz w:val="28"/>
          <w:szCs w:val="28"/>
          <w:lang w:eastAsia="ru-RU"/>
        </w:rPr>
      </w:pPr>
    </w:p>
    <w:p w14:paraId="2916C6F1" w14:textId="34774106" w:rsidR="00D76048" w:rsidRPr="008E7224" w:rsidRDefault="008E7224" w:rsidP="00173EB9">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Дәрілік түрі, доза</w:t>
      </w:r>
      <w:r w:rsidR="001E4CCF">
        <w:rPr>
          <w:rFonts w:ascii="Times New Roman" w:eastAsia="Times New Roman" w:hAnsi="Times New Roman"/>
          <w:b/>
          <w:bCs/>
          <w:sz w:val="28"/>
          <w:szCs w:val="28"/>
          <w:lang w:val="kk-KZ" w:eastAsia="ru-RU"/>
        </w:rPr>
        <w:t>сы</w:t>
      </w:r>
      <w:r w:rsidR="00AE7922" w:rsidRPr="008E7224">
        <w:rPr>
          <w:rFonts w:ascii="Times New Roman" w:eastAsia="Times New Roman" w:hAnsi="Times New Roman"/>
          <w:b/>
          <w:sz w:val="28"/>
          <w:szCs w:val="28"/>
          <w:lang w:eastAsia="ru-RU"/>
        </w:rPr>
        <w:t xml:space="preserve">  </w:t>
      </w:r>
    </w:p>
    <w:p w14:paraId="69DAC325" w14:textId="77777777" w:rsidR="00403BB0" w:rsidRPr="00A01B95" w:rsidRDefault="00A01B95" w:rsidP="00173EB9">
      <w:pPr>
        <w:autoSpaceDE w:val="0"/>
        <w:autoSpaceDN w:val="0"/>
        <w:spacing w:after="0" w:line="240" w:lineRule="auto"/>
        <w:jc w:val="both"/>
        <w:rPr>
          <w:rFonts w:ascii="Times New Roman" w:eastAsia="Times New Roman" w:hAnsi="Times New Roman"/>
          <w:b/>
          <w:sz w:val="28"/>
          <w:szCs w:val="28"/>
          <w:lang w:val="kk-KZ" w:eastAsia="ru-RU"/>
        </w:rPr>
      </w:pPr>
      <w:r w:rsidRPr="000D4AB1">
        <w:rPr>
          <w:rFonts w:ascii="Times New Roman" w:eastAsia="Times New Roman" w:hAnsi="Times New Roman"/>
          <w:sz w:val="28"/>
          <w:szCs w:val="28"/>
          <w:lang w:val="kk-KZ" w:eastAsia="ru-RU"/>
        </w:rPr>
        <w:t>Капсулалар</w:t>
      </w:r>
      <w:r w:rsidR="00403BB0" w:rsidRPr="00A01B95">
        <w:rPr>
          <w:rFonts w:ascii="Times New Roman" w:eastAsia="Times New Roman" w:hAnsi="Times New Roman"/>
          <w:sz w:val="28"/>
          <w:szCs w:val="28"/>
          <w:lang w:eastAsia="ru-RU"/>
        </w:rPr>
        <w:t xml:space="preserve">, </w:t>
      </w:r>
      <w:r w:rsidR="00E70D8A" w:rsidRPr="00A01B95">
        <w:rPr>
          <w:rFonts w:ascii="Times New Roman" w:eastAsia="Times New Roman" w:hAnsi="Times New Roman"/>
          <w:sz w:val="28"/>
          <w:szCs w:val="28"/>
          <w:lang w:eastAsia="ru-RU"/>
        </w:rPr>
        <w:t>4</w:t>
      </w:r>
      <w:r w:rsidR="00403BB0" w:rsidRPr="00A01B95">
        <w:rPr>
          <w:rFonts w:ascii="Times New Roman" w:eastAsia="Times New Roman" w:hAnsi="Times New Roman"/>
          <w:sz w:val="28"/>
          <w:szCs w:val="28"/>
          <w:lang w:eastAsia="ru-RU"/>
        </w:rPr>
        <w:t>0 мг</w:t>
      </w:r>
      <w:r>
        <w:rPr>
          <w:rFonts w:ascii="Times New Roman" w:eastAsia="Times New Roman" w:hAnsi="Times New Roman"/>
          <w:sz w:val="28"/>
          <w:szCs w:val="28"/>
          <w:lang w:val="kk-KZ" w:eastAsia="ru-RU"/>
        </w:rPr>
        <w:t xml:space="preserve"> </w:t>
      </w:r>
    </w:p>
    <w:p w14:paraId="087D5A1B" w14:textId="77777777" w:rsidR="00F157E6" w:rsidRPr="00A01B95" w:rsidRDefault="00F157E6" w:rsidP="00173EB9">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bookmarkStart w:id="0" w:name="OCRUncertain022"/>
    </w:p>
    <w:bookmarkEnd w:id="0"/>
    <w:p w14:paraId="4BF6745B" w14:textId="77777777" w:rsidR="00A01B95" w:rsidRPr="000D4AB1" w:rsidRDefault="00A01B95" w:rsidP="00A01B95">
      <w:pPr>
        <w:spacing w:after="0" w:line="240" w:lineRule="auto"/>
        <w:rPr>
          <w:rFonts w:ascii="Times New Roman" w:eastAsia="Times New Roman" w:hAnsi="Times New Roman"/>
          <w:b/>
          <w:sz w:val="28"/>
          <w:szCs w:val="28"/>
          <w:lang w:val="kk-KZ" w:eastAsia="ru-RU"/>
        </w:rPr>
      </w:pPr>
      <w:r w:rsidRPr="000D4AB1">
        <w:rPr>
          <w:rFonts w:ascii="Times New Roman" w:eastAsia="Times New Roman" w:hAnsi="Times New Roman"/>
          <w:b/>
          <w:sz w:val="28"/>
          <w:szCs w:val="28"/>
          <w:lang w:val="kk-KZ" w:eastAsia="ru-RU"/>
        </w:rPr>
        <w:t>Фармакотерапиялық тобы</w:t>
      </w:r>
    </w:p>
    <w:p w14:paraId="48DAA9E4" w14:textId="77777777" w:rsidR="00A01B95" w:rsidRPr="000D4AB1" w:rsidRDefault="00A01B95" w:rsidP="00A01B95">
      <w:pPr>
        <w:spacing w:after="0" w:line="240" w:lineRule="auto"/>
        <w:jc w:val="both"/>
        <w:rPr>
          <w:rFonts w:ascii="Times New Roman" w:eastAsia="Times New Roman" w:hAnsi="Times New Roman"/>
          <w:sz w:val="28"/>
          <w:szCs w:val="28"/>
          <w:lang w:val="kk-KZ" w:eastAsia="ru-RU"/>
        </w:rPr>
      </w:pPr>
      <w:r w:rsidRPr="000D4AB1">
        <w:rPr>
          <w:rFonts w:ascii="Times New Roman" w:eastAsia="Times New Roman" w:hAnsi="Times New Roman"/>
          <w:sz w:val="28"/>
          <w:szCs w:val="28"/>
          <w:lang w:val="kk-KZ" w:eastAsia="ru-RU"/>
        </w:rPr>
        <w:t xml:space="preserve">Антинеопластикалық және иммуномодуляциялайтын препараттар. </w:t>
      </w:r>
      <w:r w:rsidRPr="000D4AB1">
        <w:rPr>
          <w:rFonts w:ascii="Times New Roman" w:eastAsia="Times New Roman" w:hAnsi="Times New Roman"/>
          <w:sz w:val="28"/>
          <w:szCs w:val="28"/>
          <w:lang w:eastAsia="ru-RU"/>
        </w:rPr>
        <w:t>Эндокрин</w:t>
      </w:r>
      <w:r w:rsidRPr="000D4AB1">
        <w:rPr>
          <w:rFonts w:ascii="Times New Roman" w:eastAsia="Times New Roman" w:hAnsi="Times New Roman"/>
          <w:sz w:val="28"/>
          <w:szCs w:val="28"/>
          <w:lang w:val="kk-KZ" w:eastAsia="ru-RU"/>
        </w:rPr>
        <w:t>дік ем</w:t>
      </w:r>
      <w:r w:rsidRPr="000D4AB1">
        <w:rPr>
          <w:rFonts w:ascii="Times New Roman" w:eastAsia="Times New Roman" w:hAnsi="Times New Roman"/>
          <w:sz w:val="28"/>
          <w:szCs w:val="28"/>
          <w:lang w:eastAsia="ru-RU"/>
        </w:rPr>
        <w:t xml:space="preserve">. </w:t>
      </w:r>
      <w:r w:rsidRPr="000D4AB1">
        <w:rPr>
          <w:rFonts w:ascii="Times New Roman" w:eastAsia="Times New Roman" w:hAnsi="Times New Roman"/>
          <w:bCs/>
          <w:sz w:val="28"/>
          <w:szCs w:val="28"/>
          <w:lang w:eastAsia="ru-RU"/>
        </w:rPr>
        <w:t>Гормон</w:t>
      </w:r>
      <w:r w:rsidRPr="000D4AB1">
        <w:rPr>
          <w:rFonts w:ascii="Times New Roman" w:eastAsia="Times New Roman" w:hAnsi="Times New Roman"/>
          <w:bCs/>
          <w:sz w:val="28"/>
          <w:szCs w:val="28"/>
          <w:lang w:val="kk-KZ" w:eastAsia="ru-RU"/>
        </w:rPr>
        <w:t>дар</w:t>
      </w:r>
      <w:r w:rsidRPr="000D4AB1">
        <w:rPr>
          <w:rFonts w:ascii="Times New Roman" w:eastAsia="Times New Roman" w:hAnsi="Times New Roman"/>
          <w:bCs/>
          <w:sz w:val="28"/>
          <w:szCs w:val="28"/>
          <w:lang w:eastAsia="ru-RU"/>
        </w:rPr>
        <w:t xml:space="preserve"> антагонист</w:t>
      </w:r>
      <w:r w:rsidRPr="000D4AB1">
        <w:rPr>
          <w:rFonts w:ascii="Times New Roman" w:eastAsia="Times New Roman" w:hAnsi="Times New Roman"/>
          <w:bCs/>
          <w:sz w:val="28"/>
          <w:szCs w:val="28"/>
          <w:lang w:val="kk-KZ" w:eastAsia="ru-RU"/>
        </w:rPr>
        <w:t xml:space="preserve">ері және олардың </w:t>
      </w:r>
      <w:r w:rsidRPr="000D4AB1">
        <w:rPr>
          <w:rFonts w:ascii="Times New Roman" w:eastAsia="Times New Roman" w:hAnsi="Times New Roman"/>
          <w:sz w:val="28"/>
          <w:szCs w:val="28"/>
          <w:lang w:eastAsia="ru-RU"/>
        </w:rPr>
        <w:t>аналог</w:t>
      </w:r>
      <w:r w:rsidRPr="000D4AB1">
        <w:rPr>
          <w:rFonts w:ascii="Times New Roman" w:eastAsia="Times New Roman" w:hAnsi="Times New Roman"/>
          <w:sz w:val="28"/>
          <w:szCs w:val="28"/>
          <w:lang w:val="kk-KZ" w:eastAsia="ru-RU"/>
        </w:rPr>
        <w:t>тары</w:t>
      </w:r>
      <w:r w:rsidRPr="000D4AB1">
        <w:rPr>
          <w:rFonts w:ascii="Times New Roman" w:eastAsia="Times New Roman" w:hAnsi="Times New Roman"/>
          <w:sz w:val="28"/>
          <w:szCs w:val="28"/>
          <w:lang w:eastAsia="ru-RU"/>
        </w:rPr>
        <w:t>. Антиандроген</w:t>
      </w:r>
      <w:r w:rsidRPr="000D4AB1">
        <w:rPr>
          <w:rFonts w:ascii="Times New Roman" w:eastAsia="Times New Roman" w:hAnsi="Times New Roman"/>
          <w:sz w:val="28"/>
          <w:szCs w:val="28"/>
          <w:lang w:val="kk-KZ" w:eastAsia="ru-RU"/>
        </w:rPr>
        <w:t>дер</w:t>
      </w:r>
      <w:r w:rsidRPr="000D4AB1">
        <w:rPr>
          <w:rFonts w:ascii="Times New Roman" w:eastAsia="Times New Roman" w:hAnsi="Times New Roman"/>
          <w:sz w:val="28"/>
          <w:szCs w:val="28"/>
          <w:lang w:eastAsia="ru-RU"/>
        </w:rPr>
        <w:t xml:space="preserve">. Энзалутамид. </w:t>
      </w:r>
    </w:p>
    <w:p w14:paraId="07B459B6" w14:textId="77777777" w:rsidR="00173EB9" w:rsidRPr="00D17B5F" w:rsidRDefault="00A01B95" w:rsidP="00A01B95">
      <w:pPr>
        <w:pStyle w:val="ac"/>
        <w:rPr>
          <w:rFonts w:ascii="Times New Roman" w:hAnsi="Times New Roman"/>
          <w:color w:val="FF0000"/>
          <w:sz w:val="28"/>
          <w:szCs w:val="28"/>
        </w:rPr>
      </w:pPr>
      <w:r w:rsidRPr="000D4AB1">
        <w:rPr>
          <w:rFonts w:ascii="Times New Roman" w:eastAsia="Times New Roman" w:hAnsi="Times New Roman"/>
          <w:sz w:val="28"/>
          <w:szCs w:val="28"/>
          <w:lang w:val="kk-KZ" w:eastAsia="ru-RU"/>
        </w:rPr>
        <w:t>АТХ коды L02BB04</w:t>
      </w:r>
      <w:r>
        <w:rPr>
          <w:rFonts w:ascii="Times New Roman" w:eastAsia="Times New Roman" w:hAnsi="Times New Roman"/>
          <w:sz w:val="28"/>
          <w:szCs w:val="28"/>
          <w:lang w:val="kk-KZ" w:eastAsia="ru-RU"/>
        </w:rPr>
        <w:t xml:space="preserve"> </w:t>
      </w:r>
    </w:p>
    <w:p w14:paraId="2CE25257" w14:textId="77777777" w:rsidR="00173EB9" w:rsidRDefault="00173EB9" w:rsidP="00173EB9">
      <w:pPr>
        <w:pStyle w:val="ac"/>
        <w:rPr>
          <w:rFonts w:ascii="Times New Roman" w:hAnsi="Times New Roman"/>
          <w:sz w:val="28"/>
          <w:szCs w:val="28"/>
        </w:rPr>
      </w:pPr>
    </w:p>
    <w:p w14:paraId="017DA86E" w14:textId="77777777" w:rsidR="002C76D7" w:rsidRPr="00173EB9" w:rsidRDefault="008E7224" w:rsidP="00173EB9">
      <w:pPr>
        <w:pStyle w:val="ac"/>
        <w:rPr>
          <w:rFonts w:ascii="Times New Roman" w:hAnsi="Times New Roman"/>
          <w:sz w:val="28"/>
          <w:szCs w:val="28"/>
        </w:rPr>
      </w:pPr>
      <w:r w:rsidRPr="00541638">
        <w:rPr>
          <w:rFonts w:ascii="Times New Roman" w:eastAsia="Times New Roman" w:hAnsi="Times New Roman"/>
          <w:b/>
          <w:bCs/>
          <w:color w:val="000000"/>
          <w:sz w:val="28"/>
          <w:szCs w:val="28"/>
          <w:lang w:val="kk-KZ" w:eastAsia="ru-RU"/>
        </w:rPr>
        <w:t>Қолданылуы</w:t>
      </w:r>
      <w:r w:rsidR="002C76D7" w:rsidRPr="00844CE8">
        <w:rPr>
          <w:rFonts w:ascii="Times New Roman" w:hAnsi="Times New Roman"/>
          <w:color w:val="000000"/>
          <w:sz w:val="32"/>
          <w:szCs w:val="32"/>
          <w:highlight w:val="cyan"/>
        </w:rPr>
        <w:t xml:space="preserve"> </w:t>
      </w:r>
    </w:p>
    <w:p w14:paraId="33ACE016" w14:textId="034C4B4B" w:rsidR="006C1072" w:rsidRPr="006C1072" w:rsidRDefault="006C1072" w:rsidP="006C1072">
      <w:pPr>
        <w:spacing w:after="0" w:line="240" w:lineRule="auto"/>
        <w:jc w:val="both"/>
        <w:rPr>
          <w:rFonts w:ascii="Times New Roman" w:hAnsi="Times New Roman"/>
          <w:bCs/>
          <w:sz w:val="28"/>
          <w:szCs w:val="28"/>
          <w:lang w:val="kk-KZ"/>
        </w:rPr>
      </w:pPr>
      <w:bookmarkStart w:id="1" w:name="_Hlk167690036"/>
      <w:r w:rsidRPr="006C1072">
        <w:rPr>
          <w:rFonts w:ascii="Times New Roman" w:hAnsi="Times New Roman"/>
          <w:bCs/>
          <w:sz w:val="28"/>
          <w:szCs w:val="28"/>
          <w:lang w:val="kk-KZ"/>
        </w:rPr>
        <w:t>- биохимиялық қайталанатын (</w:t>
      </w:r>
      <w:r w:rsidR="002A615F" w:rsidRPr="002A615F">
        <w:rPr>
          <w:rFonts w:ascii="Times New Roman" w:hAnsi="Times New Roman"/>
          <w:bCs/>
          <w:sz w:val="28"/>
          <w:szCs w:val="28"/>
          <w:lang w:val="kk-KZ"/>
        </w:rPr>
        <w:t>БКР</w:t>
      </w:r>
      <w:r w:rsidRPr="006C1072">
        <w:rPr>
          <w:rFonts w:ascii="Times New Roman" w:hAnsi="Times New Roman"/>
          <w:bCs/>
          <w:sz w:val="28"/>
          <w:szCs w:val="28"/>
          <w:lang w:val="kk-KZ"/>
        </w:rPr>
        <w:t>) қаупі жоғары (метастаздық емес гормонға сезімтал қуықасты безінің обыры (меГСҚБО) бар, қалпына келтіретін сәулелік ем жарамайтын ересек ерлерді емдеу үшін монотерапия ретінде немесе  андрогендепривациялық еммен бірге;</w:t>
      </w:r>
    </w:p>
    <w:p w14:paraId="0A1D8DC7" w14:textId="219B59AE" w:rsidR="006C1072" w:rsidRPr="006C1072" w:rsidRDefault="006C1072" w:rsidP="006C1072">
      <w:pPr>
        <w:spacing w:after="0" w:line="240" w:lineRule="auto"/>
        <w:jc w:val="both"/>
        <w:rPr>
          <w:rFonts w:ascii="Times New Roman" w:hAnsi="Times New Roman"/>
          <w:bCs/>
          <w:sz w:val="28"/>
          <w:szCs w:val="28"/>
          <w:lang w:val="kk-KZ"/>
        </w:rPr>
      </w:pPr>
      <w:r w:rsidRPr="006C1072">
        <w:rPr>
          <w:rFonts w:ascii="Times New Roman" w:hAnsi="Times New Roman"/>
          <w:bCs/>
          <w:sz w:val="28"/>
          <w:szCs w:val="28"/>
          <w:lang w:val="kk-KZ"/>
        </w:rPr>
        <w:t>- метастаздық гормонға сезімтал қуықасты безінің обыры (мГСҚБО) бар ересек ерлерді емдеген кезде андрогендепривациялық еммен бірге;</w:t>
      </w:r>
    </w:p>
    <w:bookmarkEnd w:id="1"/>
    <w:p w14:paraId="2AD4C058" w14:textId="5FCC1DB5" w:rsidR="006C1072" w:rsidRPr="006C1072" w:rsidRDefault="006C1072" w:rsidP="006C1072">
      <w:pPr>
        <w:spacing w:after="0" w:line="240" w:lineRule="auto"/>
        <w:jc w:val="both"/>
        <w:rPr>
          <w:rFonts w:ascii="Times New Roman" w:hAnsi="Times New Roman"/>
          <w:bCs/>
          <w:sz w:val="28"/>
          <w:szCs w:val="28"/>
          <w:lang w:val="kk-KZ"/>
        </w:rPr>
      </w:pPr>
      <w:r w:rsidRPr="006C1072">
        <w:rPr>
          <w:rFonts w:ascii="Times New Roman" w:hAnsi="Times New Roman"/>
          <w:bCs/>
          <w:sz w:val="28"/>
          <w:szCs w:val="28"/>
          <w:lang w:val="kk-KZ"/>
        </w:rPr>
        <w:t>- ересек ерлердегі үдеу қаупі жоғары қуықасты безінің  метастаздық емес кастрациялық-резистентті обырын  (меҚАБКРО)  емдеуде;</w:t>
      </w:r>
    </w:p>
    <w:p w14:paraId="3EE3BA86" w14:textId="349C9D1E" w:rsidR="006C1072" w:rsidRPr="006C1072" w:rsidRDefault="006C1072" w:rsidP="006C1072">
      <w:pPr>
        <w:spacing w:after="0" w:line="240" w:lineRule="auto"/>
        <w:jc w:val="both"/>
        <w:rPr>
          <w:rFonts w:ascii="Times New Roman" w:hAnsi="Times New Roman"/>
          <w:bCs/>
          <w:sz w:val="28"/>
          <w:szCs w:val="28"/>
          <w:lang w:val="kk-KZ"/>
        </w:rPr>
      </w:pPr>
      <w:r w:rsidRPr="006C1072">
        <w:rPr>
          <w:rFonts w:ascii="Times New Roman" w:hAnsi="Times New Roman"/>
          <w:bCs/>
          <w:sz w:val="28"/>
          <w:szCs w:val="28"/>
          <w:lang w:val="kk-KZ"/>
        </w:rPr>
        <w:t>- химиялық емге клиникалық көрсетілім болмағанда андроген-депривациялық ем аясында үдеуі бар симптомдарсыз немесе орташа симптомдары бар пациенттердегі қуықасты безінің метастаздық кастрациялық-резистентті обырын емдеуде;</w:t>
      </w:r>
    </w:p>
    <w:p w14:paraId="41777641" w14:textId="77777777" w:rsidR="006C1072" w:rsidRPr="006C1072" w:rsidRDefault="006C1072" w:rsidP="006C1072">
      <w:pPr>
        <w:spacing w:after="0" w:line="240" w:lineRule="auto"/>
        <w:jc w:val="both"/>
        <w:rPr>
          <w:rFonts w:ascii="Times New Roman" w:hAnsi="Times New Roman"/>
          <w:bCs/>
          <w:sz w:val="28"/>
          <w:szCs w:val="28"/>
          <w:lang w:val="kk-KZ"/>
        </w:rPr>
      </w:pPr>
      <w:r w:rsidRPr="006C1072">
        <w:rPr>
          <w:rFonts w:ascii="Times New Roman" w:hAnsi="Times New Roman"/>
          <w:bCs/>
          <w:sz w:val="28"/>
          <w:szCs w:val="28"/>
          <w:lang w:val="kk-KZ"/>
        </w:rPr>
        <w:t xml:space="preserve">- ересек ерлердегі доцетаксел қамтылатын химиялық ем кезінде немесе одан кейін үдейтін қуықасты безінің  метастаздық кастрациялық-резистентті обырын емдеуде. </w:t>
      </w:r>
    </w:p>
    <w:p w14:paraId="0A0EC658" w14:textId="77777777" w:rsidR="00D86795" w:rsidRPr="00D86795" w:rsidRDefault="00D86795" w:rsidP="00827655">
      <w:pPr>
        <w:spacing w:after="0" w:line="240" w:lineRule="auto"/>
        <w:jc w:val="both"/>
        <w:rPr>
          <w:rFonts w:ascii="Times New Roman" w:hAnsi="Times New Roman"/>
          <w:bCs/>
          <w:sz w:val="28"/>
          <w:szCs w:val="28"/>
          <w:lang w:val="kk-KZ"/>
        </w:rPr>
      </w:pPr>
    </w:p>
    <w:p w14:paraId="54E30628" w14:textId="4252CE07" w:rsidR="00DB406A" w:rsidRPr="00E9601D" w:rsidRDefault="008E7224" w:rsidP="00173EB9">
      <w:pPr>
        <w:spacing w:after="0" w:line="240" w:lineRule="auto"/>
        <w:jc w:val="both"/>
        <w:rPr>
          <w:rFonts w:ascii="Times New Roman" w:eastAsia="Times New Roman" w:hAnsi="Times New Roman"/>
          <w:b/>
          <w:sz w:val="28"/>
          <w:szCs w:val="28"/>
          <w:lang w:val="kk-KZ" w:eastAsia="ru-RU"/>
        </w:rPr>
      </w:pPr>
      <w:r>
        <w:rPr>
          <w:rFonts w:ascii="Times New Roman" w:hAnsi="Times New Roman"/>
          <w:b/>
          <w:bCs/>
          <w:sz w:val="28"/>
          <w:szCs w:val="28"/>
          <w:lang w:val="kk-KZ"/>
        </w:rPr>
        <w:t>Қ</w:t>
      </w:r>
      <w:r w:rsidRPr="00541638">
        <w:rPr>
          <w:rFonts w:ascii="Times New Roman" w:hAnsi="Times New Roman"/>
          <w:b/>
          <w:bCs/>
          <w:sz w:val="28"/>
          <w:szCs w:val="28"/>
          <w:lang w:val="kk-KZ"/>
        </w:rPr>
        <w:t>олданудың басталуына дейін қажетті мәліметтер тізбесі</w:t>
      </w:r>
    </w:p>
    <w:p w14:paraId="24701CED" w14:textId="77777777" w:rsidR="007D0E84" w:rsidRPr="00C3651D" w:rsidRDefault="008E7224" w:rsidP="00173EB9">
      <w:pPr>
        <w:spacing w:after="0" w:line="240" w:lineRule="auto"/>
        <w:jc w:val="both"/>
        <w:rPr>
          <w:rFonts w:ascii="Times New Roman" w:eastAsia="Times New Roman" w:hAnsi="Times New Roman"/>
          <w:b/>
          <w:i/>
          <w:sz w:val="28"/>
          <w:szCs w:val="28"/>
          <w:lang w:val="kk-KZ" w:eastAsia="ru-RU"/>
        </w:rPr>
      </w:pPr>
      <w:r w:rsidRPr="003B6144">
        <w:rPr>
          <w:rFonts w:ascii="Times New Roman" w:eastAsia="Times New Roman" w:hAnsi="Times New Roman"/>
          <w:b/>
          <w:bCs/>
          <w:i/>
          <w:sz w:val="28"/>
          <w:szCs w:val="28"/>
          <w:lang w:val="kk-KZ" w:eastAsia="ru-RU"/>
        </w:rPr>
        <w:lastRenderedPageBreak/>
        <w:t>Қолдануға болмайтын жағдайлар</w:t>
      </w:r>
    </w:p>
    <w:p w14:paraId="7C127541" w14:textId="17C2E5AF" w:rsidR="002431C2" w:rsidRDefault="00417EC9" w:rsidP="00173EB9">
      <w:pPr>
        <w:tabs>
          <w:tab w:val="left" w:pos="8931"/>
        </w:tabs>
        <w:spacing w:after="0" w:line="240" w:lineRule="auto"/>
        <w:jc w:val="both"/>
        <w:rPr>
          <w:rFonts w:ascii="Times New Roman" w:hAnsi="Times New Roman"/>
          <w:sz w:val="28"/>
          <w:szCs w:val="28"/>
          <w:lang w:val="kk-KZ"/>
        </w:rPr>
      </w:pPr>
      <w:r w:rsidRPr="00C3651D">
        <w:rPr>
          <w:rFonts w:ascii="Times New Roman" w:hAnsi="Times New Roman"/>
          <w:sz w:val="28"/>
          <w:szCs w:val="28"/>
          <w:lang w:val="kk-KZ"/>
        </w:rPr>
        <w:t xml:space="preserve">- </w:t>
      </w:r>
      <w:r w:rsidR="00A01B95" w:rsidRPr="000D4AB1">
        <w:rPr>
          <w:rFonts w:ascii="Times New Roman" w:hAnsi="Times New Roman"/>
          <w:sz w:val="28"/>
          <w:szCs w:val="28"/>
          <w:lang w:val="kk-KZ"/>
        </w:rPr>
        <w:t xml:space="preserve">әсер етуші затқа </w:t>
      </w:r>
      <w:r w:rsidR="001E4CCF">
        <w:rPr>
          <w:rFonts w:ascii="Times New Roman" w:hAnsi="Times New Roman"/>
          <w:sz w:val="28"/>
          <w:szCs w:val="28"/>
          <w:lang w:val="kk-KZ"/>
        </w:rPr>
        <w:t xml:space="preserve">(заттарға) </w:t>
      </w:r>
      <w:r w:rsidR="00A01B95" w:rsidRPr="000D4AB1">
        <w:rPr>
          <w:rFonts w:ascii="Times New Roman" w:hAnsi="Times New Roman"/>
          <w:sz w:val="28"/>
          <w:szCs w:val="28"/>
          <w:lang w:val="kk-KZ"/>
        </w:rPr>
        <w:t xml:space="preserve">немесе </w:t>
      </w:r>
      <w:r w:rsidR="00D86795" w:rsidRPr="00D86795">
        <w:rPr>
          <w:rFonts w:ascii="Times New Roman" w:hAnsi="Times New Roman"/>
          <w:sz w:val="28"/>
          <w:szCs w:val="28"/>
          <w:lang w:val="kk-KZ"/>
        </w:rPr>
        <w:t xml:space="preserve">«құрамы» бөлімінде </w:t>
      </w:r>
      <w:r w:rsidR="001E4CCF">
        <w:rPr>
          <w:rFonts w:ascii="Times New Roman" w:hAnsi="Times New Roman"/>
          <w:sz w:val="28"/>
          <w:szCs w:val="28"/>
          <w:lang w:val="kk-KZ"/>
        </w:rPr>
        <w:t>атап көрсетілген</w:t>
      </w:r>
      <w:r w:rsidR="00D86795">
        <w:rPr>
          <w:rFonts w:ascii="Times New Roman" w:hAnsi="Times New Roman"/>
          <w:sz w:val="28"/>
          <w:szCs w:val="28"/>
          <w:lang w:val="kk-KZ"/>
        </w:rPr>
        <w:t xml:space="preserve"> </w:t>
      </w:r>
      <w:r w:rsidR="00A01B95" w:rsidRPr="000D4AB1">
        <w:rPr>
          <w:rFonts w:ascii="Times New Roman" w:hAnsi="Times New Roman"/>
          <w:sz w:val="28"/>
          <w:szCs w:val="28"/>
          <w:lang w:val="kk-KZ"/>
        </w:rPr>
        <w:t>қосымша заттардың кез келгеніне аса жоғары сезімталдық</w:t>
      </w:r>
      <w:r w:rsidR="00A01B95">
        <w:rPr>
          <w:rFonts w:ascii="Times New Roman" w:hAnsi="Times New Roman"/>
          <w:sz w:val="28"/>
          <w:szCs w:val="28"/>
          <w:lang w:val="kk-KZ"/>
        </w:rPr>
        <w:t xml:space="preserve"> </w:t>
      </w:r>
    </w:p>
    <w:p w14:paraId="265EE0A4" w14:textId="20EFBC9C" w:rsidR="00AA559E" w:rsidRPr="000D4AB1" w:rsidRDefault="00AA559E" w:rsidP="00AA559E">
      <w:pPr>
        <w:spacing w:after="0"/>
        <w:jc w:val="both"/>
        <w:rPr>
          <w:rFonts w:ascii="Times New Roman" w:eastAsia="Times New Roman" w:hAnsi="Times New Roman"/>
          <w:sz w:val="28"/>
          <w:szCs w:val="28"/>
          <w:lang w:val="kk-KZ" w:eastAsia="ru-RU"/>
        </w:rPr>
      </w:pPr>
      <w:r>
        <w:rPr>
          <w:rFonts w:ascii="Times New Roman" w:hAnsi="Times New Roman"/>
          <w:sz w:val="28"/>
          <w:szCs w:val="28"/>
          <w:lang w:val="kk-KZ"/>
        </w:rPr>
        <w:t xml:space="preserve">- </w:t>
      </w:r>
      <w:r w:rsidR="00827655" w:rsidRPr="00827655">
        <w:rPr>
          <w:rFonts w:ascii="Times New Roman" w:eastAsia="Times New Roman" w:hAnsi="Times New Roman"/>
          <w:sz w:val="28"/>
          <w:szCs w:val="28"/>
          <w:lang w:val="kk-KZ" w:eastAsia="ru-RU"/>
        </w:rPr>
        <w:t>жүкті әйелдер немесе жүктілікті жоспарлаған әйелдер</w:t>
      </w:r>
    </w:p>
    <w:p w14:paraId="20DCB525" w14:textId="5904938B" w:rsidR="00AA559E" w:rsidRPr="00A01B95" w:rsidRDefault="00AA559E" w:rsidP="00AA559E">
      <w:pPr>
        <w:overflowPunct w:val="0"/>
        <w:autoSpaceDE w:val="0"/>
        <w:autoSpaceDN w:val="0"/>
        <w:adjustRightInd w:val="0"/>
        <w:spacing w:after="0" w:line="240" w:lineRule="auto"/>
        <w:jc w:val="both"/>
        <w:textAlignment w:val="baseline"/>
        <w:rPr>
          <w:rFonts w:ascii="Times New Roman" w:hAnsi="Times New Roman"/>
          <w:sz w:val="28"/>
          <w:szCs w:val="28"/>
          <w:lang w:val="kk-KZ"/>
        </w:rPr>
      </w:pPr>
      <w:r w:rsidRPr="000D4AB1">
        <w:rPr>
          <w:rFonts w:ascii="Times New Roman" w:eastAsia="Times New Roman" w:hAnsi="Times New Roman"/>
          <w:sz w:val="28"/>
          <w:szCs w:val="28"/>
          <w:lang w:val="kk-KZ" w:eastAsia="ru-RU"/>
        </w:rPr>
        <w:t>- 18 жасқа дейінгі балалар мен жасөспірімдер</w:t>
      </w:r>
      <w:r w:rsidR="00827655">
        <w:rPr>
          <w:rFonts w:ascii="Times New Roman" w:eastAsia="Times New Roman" w:hAnsi="Times New Roman"/>
          <w:sz w:val="28"/>
          <w:szCs w:val="28"/>
          <w:lang w:val="kk-KZ" w:eastAsia="ru-RU"/>
        </w:rPr>
        <w:t xml:space="preserve"> </w:t>
      </w:r>
      <w:r w:rsidR="00827655" w:rsidRPr="00827655">
        <w:rPr>
          <w:rFonts w:ascii="Times New Roman" w:eastAsia="Times New Roman" w:hAnsi="Times New Roman"/>
          <w:sz w:val="28"/>
          <w:szCs w:val="28"/>
          <w:lang w:val="kk-KZ" w:eastAsia="ru-RU"/>
        </w:rPr>
        <w:t>(капсулалардың құрамында бояғыш бар болғандықтан)</w:t>
      </w:r>
    </w:p>
    <w:p w14:paraId="4E1DFD72" w14:textId="77777777" w:rsidR="00DD5DA4" w:rsidRPr="00AA559E" w:rsidRDefault="008E7224" w:rsidP="00DD5DA4">
      <w:pPr>
        <w:tabs>
          <w:tab w:val="left" w:pos="8931"/>
        </w:tabs>
        <w:spacing w:after="0" w:line="240" w:lineRule="auto"/>
        <w:jc w:val="both"/>
        <w:rPr>
          <w:rFonts w:ascii="Times New Roman" w:hAnsi="Times New Roman"/>
          <w:b/>
          <w:bCs/>
          <w:i/>
          <w:iCs/>
          <w:sz w:val="28"/>
          <w:szCs w:val="28"/>
          <w:lang w:val="kk-KZ"/>
        </w:rPr>
      </w:pPr>
      <w:r w:rsidRPr="003B6144">
        <w:rPr>
          <w:rFonts w:ascii="Times New Roman" w:eastAsia="Times New Roman" w:hAnsi="Times New Roman"/>
          <w:b/>
          <w:bCs/>
          <w:i/>
          <w:sz w:val="28"/>
          <w:szCs w:val="28"/>
          <w:lang w:val="kk-KZ" w:eastAsia="ru-RU"/>
        </w:rPr>
        <w:t>Қолдану кезіндегі қажетті сақтандыру шаралары</w:t>
      </w:r>
    </w:p>
    <w:p w14:paraId="6F90D04F" w14:textId="77777777" w:rsidR="00EC7101" w:rsidRPr="00AA559E" w:rsidRDefault="00AA559E" w:rsidP="00B06829">
      <w:pPr>
        <w:tabs>
          <w:tab w:val="left" w:pos="8931"/>
        </w:tabs>
        <w:spacing w:after="0" w:line="240" w:lineRule="auto"/>
        <w:jc w:val="both"/>
        <w:rPr>
          <w:rFonts w:ascii="Times New Roman" w:hAnsi="Times New Roman"/>
          <w:sz w:val="28"/>
          <w:szCs w:val="28"/>
          <w:lang w:val="kk-KZ"/>
        </w:rPr>
      </w:pPr>
      <w:r w:rsidRPr="00AA559E">
        <w:rPr>
          <w:rFonts w:ascii="Times New Roman" w:hAnsi="Times New Roman"/>
          <w:sz w:val="28"/>
          <w:szCs w:val="28"/>
          <w:lang w:val="kk-KZ"/>
        </w:rPr>
        <w:t>Э</w:t>
      </w:r>
      <w:r w:rsidR="00E16FD5" w:rsidRPr="00AA559E">
        <w:rPr>
          <w:rFonts w:ascii="Times New Roman" w:hAnsi="Times New Roman"/>
          <w:sz w:val="28"/>
          <w:szCs w:val="28"/>
          <w:lang w:val="kk-KZ"/>
        </w:rPr>
        <w:t>нзалутамид</w:t>
      </w:r>
      <w:r>
        <w:rPr>
          <w:rFonts w:ascii="Times New Roman" w:hAnsi="Times New Roman"/>
          <w:sz w:val="28"/>
          <w:szCs w:val="28"/>
          <w:lang w:val="kk-KZ"/>
        </w:rPr>
        <w:t>пен емдеуді</w:t>
      </w:r>
      <w:r w:rsidR="00E16FD5" w:rsidRPr="00AA559E">
        <w:rPr>
          <w:rFonts w:ascii="Times New Roman" w:hAnsi="Times New Roman"/>
          <w:sz w:val="28"/>
          <w:szCs w:val="28"/>
          <w:lang w:val="kk-KZ"/>
        </w:rPr>
        <w:t xml:space="preserve"> </w:t>
      </w:r>
      <w:r>
        <w:rPr>
          <w:rFonts w:ascii="Times New Roman" w:hAnsi="Times New Roman"/>
          <w:sz w:val="28"/>
          <w:szCs w:val="28"/>
          <w:lang w:val="kk-KZ"/>
        </w:rPr>
        <w:t>қуықасты безінің обырын дәрі-дәрмектік емдеу тәжірибесі бар мамандардың бастауы және бақылауы қажет</w:t>
      </w:r>
    </w:p>
    <w:p w14:paraId="219454FF" w14:textId="77777777" w:rsidR="007D0E84" w:rsidRPr="00AA559E" w:rsidRDefault="008E7224" w:rsidP="00173EB9">
      <w:pPr>
        <w:spacing w:after="0" w:line="240" w:lineRule="auto"/>
        <w:jc w:val="both"/>
        <w:rPr>
          <w:rFonts w:ascii="Times New Roman" w:eastAsia="Times New Roman" w:hAnsi="Times New Roman"/>
          <w:b/>
          <w:i/>
          <w:sz w:val="28"/>
          <w:szCs w:val="28"/>
          <w:lang w:val="kk-KZ" w:eastAsia="ru-RU"/>
        </w:rPr>
      </w:pPr>
      <w:r w:rsidRPr="003B6144">
        <w:rPr>
          <w:rFonts w:ascii="Times New Roman" w:eastAsia="Times New Roman" w:hAnsi="Times New Roman"/>
          <w:b/>
          <w:i/>
          <w:sz w:val="28"/>
          <w:szCs w:val="28"/>
          <w:lang w:val="kk-KZ" w:eastAsia="de-DE"/>
        </w:rPr>
        <w:t>Басқа дәрілік</w:t>
      </w:r>
      <w:r w:rsidRPr="00AA559E">
        <w:rPr>
          <w:rFonts w:ascii="Times New Roman" w:eastAsia="Times New Roman" w:hAnsi="Times New Roman"/>
          <w:b/>
          <w:i/>
          <w:sz w:val="28"/>
          <w:szCs w:val="28"/>
          <w:lang w:val="kk-KZ" w:eastAsia="de-DE"/>
        </w:rPr>
        <w:t xml:space="preserve">  препарат</w:t>
      </w:r>
      <w:r w:rsidRPr="003B6144">
        <w:rPr>
          <w:rFonts w:ascii="Times New Roman" w:eastAsia="Times New Roman" w:hAnsi="Times New Roman"/>
          <w:b/>
          <w:i/>
          <w:sz w:val="28"/>
          <w:szCs w:val="28"/>
          <w:lang w:val="kk-KZ" w:eastAsia="de-DE"/>
        </w:rPr>
        <w:t>т</w:t>
      </w:r>
      <w:r w:rsidRPr="00AA559E">
        <w:rPr>
          <w:rFonts w:ascii="Times New Roman" w:eastAsia="Times New Roman" w:hAnsi="Times New Roman"/>
          <w:b/>
          <w:i/>
          <w:sz w:val="28"/>
          <w:szCs w:val="28"/>
          <w:lang w:val="kk-KZ" w:eastAsia="de-DE"/>
        </w:rPr>
        <w:t>а</w:t>
      </w:r>
      <w:r w:rsidRPr="003B6144">
        <w:rPr>
          <w:rFonts w:ascii="Times New Roman" w:eastAsia="Times New Roman" w:hAnsi="Times New Roman"/>
          <w:b/>
          <w:i/>
          <w:sz w:val="28"/>
          <w:szCs w:val="28"/>
          <w:lang w:val="kk-KZ" w:eastAsia="de-DE"/>
        </w:rPr>
        <w:t>р</w:t>
      </w:r>
      <w:r w:rsidRPr="00AA559E">
        <w:rPr>
          <w:rFonts w:ascii="Times New Roman" w:eastAsia="Times New Roman" w:hAnsi="Times New Roman"/>
          <w:b/>
          <w:i/>
          <w:sz w:val="28"/>
          <w:szCs w:val="28"/>
          <w:lang w:val="kk-KZ" w:eastAsia="de-DE"/>
        </w:rPr>
        <w:t>м</w:t>
      </w:r>
      <w:r w:rsidRPr="003B6144">
        <w:rPr>
          <w:rFonts w:ascii="Times New Roman" w:eastAsia="Times New Roman" w:hAnsi="Times New Roman"/>
          <w:b/>
          <w:i/>
          <w:sz w:val="28"/>
          <w:szCs w:val="28"/>
          <w:lang w:val="kk-KZ" w:eastAsia="de-DE"/>
        </w:rPr>
        <w:t>ен өзара әрекеттесуі</w:t>
      </w:r>
    </w:p>
    <w:p w14:paraId="67EBF30B" w14:textId="77777777" w:rsidR="006C1072" w:rsidRPr="006C1072" w:rsidRDefault="006C1072" w:rsidP="006C1072">
      <w:pPr>
        <w:spacing w:after="0" w:line="240" w:lineRule="auto"/>
        <w:jc w:val="both"/>
        <w:rPr>
          <w:rFonts w:ascii="Times New Roman" w:hAnsi="Times New Roman"/>
          <w:i/>
          <w:iCs/>
          <w:sz w:val="28"/>
          <w:szCs w:val="28"/>
          <w:lang w:val="kk-KZ"/>
        </w:rPr>
      </w:pPr>
      <w:r w:rsidRPr="006C1072">
        <w:rPr>
          <w:rFonts w:ascii="Times New Roman" w:hAnsi="Times New Roman"/>
          <w:i/>
          <w:iCs/>
          <w:sz w:val="28"/>
          <w:szCs w:val="28"/>
          <w:lang w:val="kk-KZ"/>
        </w:rPr>
        <w:t>Басқа дәрілік препараттардың энзалутамид әсеріне әлеуетті ықпалы</w:t>
      </w:r>
    </w:p>
    <w:p w14:paraId="61D7E148" w14:textId="77777777" w:rsidR="006C1072" w:rsidRPr="006C1072" w:rsidRDefault="006C1072" w:rsidP="006C1072">
      <w:pPr>
        <w:spacing w:after="0" w:line="240" w:lineRule="auto"/>
        <w:jc w:val="both"/>
        <w:rPr>
          <w:rFonts w:ascii="Times New Roman" w:hAnsi="Times New Roman"/>
          <w:i/>
          <w:iCs/>
          <w:sz w:val="28"/>
          <w:szCs w:val="28"/>
          <w:lang w:val="kk-KZ"/>
        </w:rPr>
      </w:pPr>
      <w:r w:rsidRPr="006C1072">
        <w:rPr>
          <w:rFonts w:ascii="Times New Roman" w:hAnsi="Times New Roman"/>
          <w:i/>
          <w:iCs/>
          <w:sz w:val="28"/>
          <w:szCs w:val="28"/>
          <w:lang w:val="kk-KZ"/>
        </w:rPr>
        <w:t>CYP2C8 тежегіштері</w:t>
      </w:r>
    </w:p>
    <w:p w14:paraId="31EA83C3" w14:textId="47287478"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CYP2C8 ферменті энзалутамид элиминациясында және оның белсенді метаболитінің қалыптасуында маңызды рөл атқарады. Еркек жынысты дені сау субъектілер CYP2C8 күшті тежегіші гемфиброзилді (күніне екі рет 600 мг) ішу арқылы қабылдағаннан кейін энзалутамидтің орташа АUС мәні 326% артып, ал</w:t>
      </w:r>
      <w:r w:rsidRPr="006C1072">
        <w:rPr>
          <w:rFonts w:ascii="Times New Roman" w:hAnsi="Times New Roman"/>
          <w:iCs/>
          <w:sz w:val="28"/>
          <w:szCs w:val="28"/>
          <w:lang w:val="kk-KZ"/>
        </w:rPr>
        <w:t xml:space="preserve"> энзалутамид С</w:t>
      </w:r>
      <w:r w:rsidRPr="006C1072">
        <w:rPr>
          <w:rFonts w:ascii="Times New Roman" w:hAnsi="Times New Roman"/>
          <w:iCs/>
          <w:sz w:val="28"/>
          <w:szCs w:val="28"/>
          <w:vertAlign w:val="subscript"/>
          <w:lang w:val="kk-KZ"/>
        </w:rPr>
        <w:t xml:space="preserve">max </w:t>
      </w:r>
      <w:r w:rsidRPr="006C1072">
        <w:rPr>
          <w:rFonts w:ascii="Times New Roman" w:hAnsi="Times New Roman"/>
          <w:iCs/>
          <w:sz w:val="28"/>
          <w:szCs w:val="28"/>
          <w:lang w:val="kk-KZ"/>
        </w:rPr>
        <w:t xml:space="preserve">18% азайды. Байланыспаған энзалутамид және байланыспаған белсенді метаболит жиынтығына тән </w:t>
      </w:r>
      <w:r w:rsidRPr="006C1072">
        <w:rPr>
          <w:rFonts w:ascii="Times New Roman" w:hAnsi="Times New Roman"/>
          <w:sz w:val="28"/>
          <w:szCs w:val="28"/>
          <w:lang w:val="kk-KZ"/>
        </w:rPr>
        <w:t xml:space="preserve">АUС 77% ұлғайып, сол уақытта </w:t>
      </w:r>
      <w:r w:rsidRPr="006C1072">
        <w:rPr>
          <w:rFonts w:ascii="Times New Roman" w:hAnsi="Times New Roman"/>
          <w:iCs/>
          <w:sz w:val="28"/>
          <w:szCs w:val="28"/>
          <w:lang w:val="kk-KZ"/>
        </w:rPr>
        <w:t>С</w:t>
      </w:r>
      <w:r w:rsidRPr="006C1072">
        <w:rPr>
          <w:rFonts w:ascii="Times New Roman" w:hAnsi="Times New Roman"/>
          <w:iCs/>
          <w:sz w:val="28"/>
          <w:szCs w:val="28"/>
          <w:vertAlign w:val="subscript"/>
          <w:lang w:val="kk-KZ"/>
        </w:rPr>
        <w:t xml:space="preserve">max </w:t>
      </w:r>
      <w:r w:rsidRPr="006C1072">
        <w:rPr>
          <w:rFonts w:ascii="Times New Roman" w:hAnsi="Times New Roman"/>
          <w:iCs/>
          <w:sz w:val="28"/>
          <w:szCs w:val="28"/>
          <w:lang w:val="kk-KZ"/>
        </w:rPr>
        <w:t>19%</w:t>
      </w:r>
      <w:r w:rsidRPr="006C1072">
        <w:rPr>
          <w:rFonts w:ascii="Times New Roman" w:hAnsi="Times New Roman"/>
          <w:sz w:val="28"/>
          <w:szCs w:val="28"/>
          <w:lang w:val="kk-KZ"/>
        </w:rPr>
        <w:t xml:space="preserve"> төмендеген. Энзалутамидпен емделу кезінде  CYP2C8 ферментінің күшті тежегіштерін (мысалы, гемфиброзил) қабылдаудан аулақ болу немесе оларды сақтықпен пайдалану керек. Егер пациенттерге CYP2C8 күшті тежегішін бірге қолдану қажет болса, энзалутамид дозасын күніне бір рет 80 мг дейін азайту керек</w:t>
      </w:r>
      <w:r w:rsidRPr="006C1072">
        <w:rPr>
          <w:rFonts w:ascii="Times New Roman" w:hAnsi="Times New Roman"/>
          <w:bCs/>
          <w:sz w:val="28"/>
          <w:szCs w:val="28"/>
          <w:lang w:val="kk-KZ"/>
        </w:rPr>
        <w:t>.</w:t>
      </w:r>
    </w:p>
    <w:p w14:paraId="0CCDAC4E"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i/>
          <w:iCs/>
          <w:sz w:val="28"/>
          <w:szCs w:val="28"/>
          <w:lang w:val="kk-KZ"/>
        </w:rPr>
        <w:t>CYP3A4 тежегіштері</w:t>
      </w:r>
    </w:p>
    <w:p w14:paraId="4957E55B"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CYP3A4 ферменті энзалутамид метаболизмінде елеусіз рөл атқарады. Еркек жынысты дені сау субъектілер CYP3A4 ферментінің күшті тежегіші итраконазолды (күніне бір рет 200 мг) қабылдағаннан кейін энзалутамид AUC 41%-ға артты, бұл арада C</w:t>
      </w:r>
      <w:r w:rsidRPr="006C1072">
        <w:rPr>
          <w:rFonts w:ascii="Times New Roman" w:hAnsi="Times New Roman"/>
          <w:sz w:val="28"/>
          <w:szCs w:val="28"/>
          <w:vertAlign w:val="subscript"/>
          <w:lang w:val="kk-KZ"/>
        </w:rPr>
        <w:t xml:space="preserve">max </w:t>
      </w:r>
      <w:r w:rsidRPr="006C1072">
        <w:rPr>
          <w:rFonts w:ascii="Times New Roman" w:hAnsi="Times New Roman"/>
          <w:sz w:val="28"/>
          <w:szCs w:val="28"/>
          <w:lang w:val="kk-KZ"/>
        </w:rPr>
        <w:t>өзгермеген. Байланыспаған энзалутамид және байланыспаған белсенді  метаболит жиынтығы үшін AUC - 27%-ға ұлғайған,  бұл арада C</w:t>
      </w:r>
      <w:r w:rsidRPr="006C1072">
        <w:rPr>
          <w:rFonts w:ascii="Times New Roman" w:hAnsi="Times New Roman"/>
          <w:sz w:val="28"/>
          <w:szCs w:val="28"/>
          <w:vertAlign w:val="subscript"/>
          <w:lang w:val="kk-KZ"/>
        </w:rPr>
        <w:t>max</w:t>
      </w:r>
      <w:r w:rsidRPr="006C1072">
        <w:rPr>
          <w:rFonts w:ascii="Times New Roman" w:hAnsi="Times New Roman"/>
          <w:sz w:val="28"/>
          <w:szCs w:val="28"/>
          <w:lang w:val="kk-KZ"/>
        </w:rPr>
        <w:t xml:space="preserve"> тағы да өзгеріссіз қалды. Биденза препаратын   CYP3A4 тежегіштерімен немесе индукторларымен бірге қолданғанда дозаны түзету талап етілмейді.</w:t>
      </w:r>
    </w:p>
    <w:p w14:paraId="4C06B6AA" w14:textId="77777777" w:rsidR="006C1072" w:rsidRPr="006C1072" w:rsidRDefault="006C1072" w:rsidP="006C1072">
      <w:pPr>
        <w:spacing w:after="0" w:line="240" w:lineRule="auto"/>
        <w:jc w:val="both"/>
        <w:rPr>
          <w:rFonts w:ascii="Times New Roman" w:hAnsi="Times New Roman"/>
          <w:i/>
          <w:sz w:val="28"/>
          <w:szCs w:val="28"/>
          <w:lang w:val="kk-KZ"/>
        </w:rPr>
      </w:pPr>
      <w:r w:rsidRPr="006C1072">
        <w:rPr>
          <w:rFonts w:ascii="Times New Roman" w:hAnsi="Times New Roman"/>
          <w:i/>
          <w:sz w:val="28"/>
          <w:szCs w:val="28"/>
          <w:lang w:val="kk-KZ"/>
        </w:rPr>
        <w:t xml:space="preserve">CYP2C8 және  CYP3A4 ферментінің </w:t>
      </w:r>
      <w:r w:rsidRPr="006C1072">
        <w:rPr>
          <w:rFonts w:ascii="Times New Roman" w:hAnsi="Times New Roman"/>
          <w:i/>
          <w:iCs/>
          <w:sz w:val="28"/>
          <w:szCs w:val="28"/>
          <w:lang w:val="kk-KZ"/>
        </w:rPr>
        <w:t>индукторлары</w:t>
      </w:r>
    </w:p>
    <w:p w14:paraId="389A7319"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Дені сау еркектер CYP2C8 ферментінің орташа индукторын және CYP3A4 күшті индукторын, рифампинді (күніне бір рет 600 мг) ішу арқылы қабылдағаннан кейін, энзалутамидтің AUC белсенді метаболитімен бірге  37%-ға төмендеген, бұл арада C</w:t>
      </w:r>
      <w:r w:rsidRPr="006C1072">
        <w:rPr>
          <w:rFonts w:ascii="Times New Roman" w:hAnsi="Times New Roman"/>
          <w:sz w:val="28"/>
          <w:szCs w:val="28"/>
          <w:vertAlign w:val="subscript"/>
          <w:lang w:val="kk-KZ"/>
        </w:rPr>
        <w:t>max</w:t>
      </w:r>
      <w:r w:rsidRPr="006C1072">
        <w:rPr>
          <w:rFonts w:ascii="Times New Roman" w:hAnsi="Times New Roman"/>
          <w:sz w:val="28"/>
          <w:szCs w:val="28"/>
          <w:lang w:val="kk-KZ"/>
        </w:rPr>
        <w:t xml:space="preserve"> көрсеткіші өзгермеген. Биденза препаратын CYP2C8 және CYP3A4 ферментінің индукторларымен бір мезгілде тағайындағанда дозаны түзету қажет емес.</w:t>
      </w:r>
    </w:p>
    <w:p w14:paraId="183E49AC" w14:textId="77777777" w:rsidR="006C1072" w:rsidRPr="006C1072" w:rsidRDefault="006C1072" w:rsidP="006C1072">
      <w:pPr>
        <w:spacing w:after="0" w:line="240" w:lineRule="auto"/>
        <w:jc w:val="both"/>
        <w:rPr>
          <w:rFonts w:ascii="Times New Roman" w:hAnsi="Times New Roman"/>
          <w:i/>
          <w:iCs/>
          <w:sz w:val="28"/>
          <w:szCs w:val="28"/>
          <w:lang w:val="kk-KZ"/>
        </w:rPr>
      </w:pPr>
      <w:r w:rsidRPr="006C1072">
        <w:rPr>
          <w:rFonts w:ascii="Times New Roman" w:hAnsi="Times New Roman"/>
          <w:i/>
          <w:iCs/>
          <w:sz w:val="28"/>
          <w:szCs w:val="28"/>
          <w:lang w:val="kk-KZ"/>
        </w:rPr>
        <w:t>Энзалутамидтің басқа дәрілік препараттардың әсеріне әлеуетті ықпалы</w:t>
      </w:r>
    </w:p>
    <w:p w14:paraId="289CF8D1"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i/>
          <w:iCs/>
          <w:sz w:val="28"/>
          <w:szCs w:val="28"/>
          <w:lang w:val="kk-KZ"/>
        </w:rPr>
        <w:t xml:space="preserve">Ферменттер индукциясы </w:t>
      </w:r>
    </w:p>
    <w:p w14:paraId="29023FA5"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 xml:space="preserve">Энзалутамид ферменттердің қуатты индукторы болып табылады және көп ферменттер мен тасымалдағыштардың синтезін арттырады, сондықтан  ол ферменттердің субстраттары немесе тасымалдаушылары болып табылатын көптеген әдеттегі дәрілік заттармен өзара әрекеттеседі. Плазмадағы </w:t>
      </w:r>
      <w:r w:rsidRPr="006C1072">
        <w:rPr>
          <w:rFonts w:ascii="Times New Roman" w:hAnsi="Times New Roman"/>
          <w:sz w:val="28"/>
          <w:szCs w:val="28"/>
          <w:lang w:val="kk-KZ"/>
        </w:rPr>
        <w:lastRenderedPageBreak/>
        <w:t>концентрациясының төмендеуі елеулі болып, клиникалық әсерін жоғалтуға немесе азайтуға әкелуі мүмкін. Белсенді метаболиттер түзілуінің арту қаупі де бар. Түзілу индукциясы болуы мүмкін ферменттерге бауырдағы CYP3A және ішектегі CYP2В6, CYP2C9, CYP2C19 және уридин-5'-дифосфат глюкуронозилтрансфераза жатады (глюкуронидтерді конъюгациялайтын UGTs - ферменттер). Сондай-ақ, мысалы, 2 (MRP2) көптеген дәрілік төзімділік ақуызының және 1B1 органикалық анион-тасымалдаушы полипептидтің  (OATP1B1) индукциясы да болуы мүмкін.</w:t>
      </w:r>
    </w:p>
    <w:p w14:paraId="56506EFD"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i/>
          <w:iCs/>
          <w:sz w:val="28"/>
          <w:szCs w:val="28"/>
          <w:lang w:val="kk-KZ"/>
        </w:rPr>
        <w:t>In vivo</w:t>
      </w:r>
      <w:r w:rsidRPr="006C1072">
        <w:rPr>
          <w:rFonts w:ascii="Times New Roman" w:hAnsi="Times New Roman"/>
          <w:sz w:val="28"/>
          <w:szCs w:val="28"/>
          <w:lang w:val="kk-KZ"/>
        </w:rPr>
        <w:t xml:space="preserve"> зерттеулер энзалутамидтің CYP3A4 күшті индукторы және CYP2C9 және CYP2C19 орташа индукторы болып табылатынын көрсетеді. Қуықасты безінің обырымен науқастарда энзалутамидті (күніне бір рет 160 мг) CYP  сезімтал субстраттарының бір реттік пероральді дозаларымен бірге қолдану мидазолам (CYP3A4 субстраты) AUC 86% төмендеуіне, S-варфарин (CYP2C9 субстраты) AUC 56% төмендеуіне және омепразол (CYP2C19 субстраты) AUC 70% төмендеуіне әкелді. UGT1A1 индукциясы да болуы мүмкін. Қуықасты безінің метастаздық кастрациялық-резистентті обыры бар пациенттерде энзалутамид (күніне бір рет 160 мг) вена ішіне енгізілген доцетакселдің (инфузия әдісімен  3 аптада бір рет 75 мг/м</w:t>
      </w:r>
      <w:r w:rsidRPr="006C1072">
        <w:rPr>
          <w:rFonts w:ascii="Times New Roman" w:hAnsi="Times New Roman"/>
          <w:sz w:val="28"/>
          <w:szCs w:val="28"/>
          <w:vertAlign w:val="superscript"/>
          <w:lang w:val="kk-KZ"/>
        </w:rPr>
        <w:t>2</w:t>
      </w:r>
      <w:r w:rsidRPr="006C1072">
        <w:rPr>
          <w:rFonts w:ascii="Times New Roman" w:hAnsi="Times New Roman"/>
          <w:sz w:val="28"/>
          <w:szCs w:val="28"/>
          <w:lang w:val="kk-KZ"/>
        </w:rPr>
        <w:t>) фармакокинетикасына клиникалық елеулі әсер етпегені туралы деректер бар. Доцетакселдің AUC - 12%-ға төмендеген [орташа геометриялық арақатынасы = 0,882 (90% СА: 0,767, 1,02], бұл арада C</w:t>
      </w:r>
      <w:r w:rsidRPr="006C1072">
        <w:rPr>
          <w:rFonts w:ascii="Times New Roman" w:hAnsi="Times New Roman"/>
          <w:sz w:val="28"/>
          <w:szCs w:val="28"/>
          <w:vertAlign w:val="subscript"/>
          <w:lang w:val="kk-KZ"/>
        </w:rPr>
        <w:t xml:space="preserve">max </w:t>
      </w:r>
      <w:r w:rsidRPr="006C1072">
        <w:rPr>
          <w:rFonts w:ascii="Times New Roman" w:hAnsi="Times New Roman"/>
          <w:sz w:val="28"/>
          <w:szCs w:val="28"/>
          <w:lang w:val="kk-KZ"/>
        </w:rPr>
        <w:t>көрсеткіші 4%-ға төмендеген [орташа геометриялық арақатынасы = 0,963 (90% СА: 0,834, 1,11].</w:t>
      </w:r>
    </w:p>
    <w:p w14:paraId="66BEB5C7"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 xml:space="preserve">Сонымен қатар, препарат метаболизм немесе белсенді тасымал үдерісінде элиминацияланатын белгілі бір дәрілік заттармен өзара әрекеттеседі. Егер олардың емдік әсерінің пациент үшін  маңызы зор болса және тиімділік бақылауының немесе плазмадағы концентрациясының негізінде дозасын түзету оңай болмаса, осы дәрілік заттарды қабылдаудан аулақ болу немесе оларды сақтықпен пайдалану керек. Бір мезгілде ферменттер индукторларын қабылдаған пациенттерде парацетамол қабылдаудан кейін бауырдың зақымдану қаупінің жоғары екені жорамалданады. </w:t>
      </w:r>
    </w:p>
    <w:p w14:paraId="3D507347"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Препаратпен өзара әрекеттесуі мүмкін дәрілік заттар тобына, осымен шектелместен, мыналар жатады:</w:t>
      </w:r>
    </w:p>
    <w:p w14:paraId="5263386B"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анальгетик</w:t>
      </w:r>
      <w:r w:rsidRPr="006C1072">
        <w:rPr>
          <w:rFonts w:ascii="Times New Roman" w:hAnsi="Times New Roman"/>
          <w:sz w:val="28"/>
          <w:szCs w:val="28"/>
          <w:lang w:val="kk-KZ"/>
        </w:rPr>
        <w:t>тер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фентанил, трамадол)</w:t>
      </w:r>
    </w:p>
    <w:p w14:paraId="4378419B"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антибиотик</w:t>
      </w:r>
      <w:r w:rsidRPr="006C1072">
        <w:rPr>
          <w:rFonts w:ascii="Times New Roman" w:hAnsi="Times New Roman"/>
          <w:sz w:val="28"/>
          <w:szCs w:val="28"/>
          <w:lang w:val="kk-KZ"/>
        </w:rPr>
        <w:t>тер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кларитромицин, доксициклин)</w:t>
      </w:r>
    </w:p>
    <w:p w14:paraId="77799DE3"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xml:space="preserve">- </w:t>
      </w:r>
      <w:r w:rsidRPr="006C1072">
        <w:rPr>
          <w:rFonts w:ascii="Times New Roman" w:hAnsi="Times New Roman"/>
          <w:sz w:val="28"/>
          <w:szCs w:val="28"/>
          <w:lang w:val="kk-KZ"/>
        </w:rPr>
        <w:t>ісікке қарсы</w:t>
      </w:r>
      <w:r w:rsidRPr="006C1072">
        <w:rPr>
          <w:rFonts w:ascii="Times New Roman" w:hAnsi="Times New Roman"/>
          <w:sz w:val="28"/>
          <w:szCs w:val="28"/>
        </w:rPr>
        <w:t xml:space="preserve"> агент</w:t>
      </w:r>
      <w:r w:rsidRPr="006C1072">
        <w:rPr>
          <w:rFonts w:ascii="Times New Roman" w:hAnsi="Times New Roman"/>
          <w:sz w:val="28"/>
          <w:szCs w:val="28"/>
          <w:lang w:val="kk-KZ"/>
        </w:rPr>
        <w:t>тер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кабазитаксел)</w:t>
      </w:r>
    </w:p>
    <w:p w14:paraId="0FAB11B7"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антиэпилептик</w:t>
      </w:r>
      <w:r w:rsidRPr="006C1072">
        <w:rPr>
          <w:rFonts w:ascii="Times New Roman" w:hAnsi="Times New Roman"/>
          <w:sz w:val="28"/>
          <w:szCs w:val="28"/>
          <w:lang w:val="kk-KZ"/>
        </w:rPr>
        <w:t>тер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карбамазепин, клоназепам, фенитоин, примидон, вальпро</w:t>
      </w:r>
      <w:r w:rsidRPr="006C1072">
        <w:rPr>
          <w:rFonts w:ascii="Times New Roman" w:hAnsi="Times New Roman"/>
          <w:sz w:val="28"/>
          <w:szCs w:val="28"/>
          <w:lang w:val="kk-KZ"/>
        </w:rPr>
        <w:t>й қышқылы</w:t>
      </w:r>
      <w:r w:rsidRPr="006C1072">
        <w:rPr>
          <w:rFonts w:ascii="Times New Roman" w:hAnsi="Times New Roman"/>
          <w:sz w:val="28"/>
          <w:szCs w:val="28"/>
        </w:rPr>
        <w:t>)</w:t>
      </w:r>
    </w:p>
    <w:p w14:paraId="30D363E3"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rPr>
        <w:t>- нейролептик</w:t>
      </w:r>
      <w:r w:rsidRPr="006C1072">
        <w:rPr>
          <w:rFonts w:ascii="Times New Roman" w:hAnsi="Times New Roman"/>
          <w:sz w:val="28"/>
          <w:szCs w:val="28"/>
          <w:lang w:val="kk-KZ"/>
        </w:rPr>
        <w:t>тер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галоперидол)</w:t>
      </w:r>
    </w:p>
    <w:p w14:paraId="38ABBD1A"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w:t>
      </w:r>
      <w:r w:rsidRPr="006C1072">
        <w:rPr>
          <w:rFonts w:ascii="Times New Roman" w:hAnsi="Times New Roman"/>
          <w:sz w:val="28"/>
          <w:szCs w:val="28"/>
        </w:rPr>
        <w:t>антикоагулянт</w:t>
      </w:r>
      <w:r w:rsidRPr="006C1072">
        <w:rPr>
          <w:rFonts w:ascii="Times New Roman" w:hAnsi="Times New Roman"/>
          <w:sz w:val="28"/>
          <w:szCs w:val="28"/>
          <w:lang w:val="kk-KZ"/>
        </w:rPr>
        <w:t>тар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аценокумарол, варфарин</w:t>
      </w:r>
      <w:r w:rsidRPr="006C1072">
        <w:rPr>
          <w:rFonts w:ascii="Times New Roman" w:hAnsi="Times New Roman"/>
          <w:sz w:val="28"/>
          <w:szCs w:val="28"/>
          <w:lang w:val="kk-KZ"/>
        </w:rPr>
        <w:t>, клопидогрел</w:t>
      </w:r>
      <w:r w:rsidRPr="006C1072">
        <w:rPr>
          <w:rFonts w:ascii="Times New Roman" w:hAnsi="Times New Roman"/>
          <w:sz w:val="28"/>
          <w:szCs w:val="28"/>
        </w:rPr>
        <w:t>)</w:t>
      </w:r>
    </w:p>
    <w:p w14:paraId="2F826CC8"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бета-блокатор</w:t>
      </w:r>
      <w:r w:rsidRPr="006C1072">
        <w:rPr>
          <w:rFonts w:ascii="Times New Roman" w:hAnsi="Times New Roman"/>
          <w:sz w:val="28"/>
          <w:szCs w:val="28"/>
          <w:lang w:val="kk-KZ"/>
        </w:rPr>
        <w:t>лар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бисопролол, пропранолол)</w:t>
      </w:r>
    </w:p>
    <w:p w14:paraId="3994026F"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кальци</w:t>
      </w:r>
      <w:r w:rsidRPr="006C1072">
        <w:rPr>
          <w:rFonts w:ascii="Times New Roman" w:hAnsi="Times New Roman"/>
          <w:sz w:val="28"/>
          <w:szCs w:val="28"/>
          <w:lang w:val="kk-KZ"/>
        </w:rPr>
        <w:t>й өз</w:t>
      </w:r>
      <w:r w:rsidRPr="006C1072">
        <w:rPr>
          <w:rFonts w:ascii="Times New Roman" w:hAnsi="Times New Roman"/>
          <w:sz w:val="28"/>
          <w:szCs w:val="28"/>
        </w:rPr>
        <w:t>ек</w:t>
      </w:r>
      <w:r w:rsidRPr="006C1072">
        <w:rPr>
          <w:rFonts w:ascii="Times New Roman" w:hAnsi="Times New Roman"/>
          <w:sz w:val="28"/>
          <w:szCs w:val="28"/>
          <w:lang w:val="kk-KZ"/>
        </w:rPr>
        <w:t>шелері</w:t>
      </w:r>
      <w:r w:rsidRPr="006C1072">
        <w:rPr>
          <w:rFonts w:ascii="Times New Roman" w:hAnsi="Times New Roman"/>
          <w:sz w:val="28"/>
          <w:szCs w:val="28"/>
        </w:rPr>
        <w:t>н</w:t>
      </w:r>
      <w:r w:rsidRPr="006C1072">
        <w:rPr>
          <w:rFonts w:ascii="Times New Roman" w:hAnsi="Times New Roman"/>
          <w:sz w:val="28"/>
          <w:szCs w:val="28"/>
          <w:lang w:val="kk-KZ"/>
        </w:rPr>
        <w:t>ің</w:t>
      </w:r>
      <w:r w:rsidRPr="006C1072">
        <w:rPr>
          <w:rFonts w:ascii="Times New Roman" w:hAnsi="Times New Roman"/>
          <w:sz w:val="28"/>
          <w:szCs w:val="28"/>
        </w:rPr>
        <w:t xml:space="preserve"> блокатор</w:t>
      </w:r>
      <w:r w:rsidRPr="006C1072">
        <w:rPr>
          <w:rFonts w:ascii="Times New Roman" w:hAnsi="Times New Roman"/>
          <w:sz w:val="28"/>
          <w:szCs w:val="28"/>
          <w:lang w:val="kk-KZ"/>
        </w:rPr>
        <w:t>лар</w:t>
      </w:r>
      <w:r w:rsidRPr="006C1072">
        <w:rPr>
          <w:rFonts w:ascii="Times New Roman" w:hAnsi="Times New Roman"/>
          <w:sz w:val="28"/>
          <w:szCs w:val="28"/>
        </w:rPr>
        <w:t>ы (</w:t>
      </w:r>
      <w:r w:rsidRPr="006C1072">
        <w:rPr>
          <w:rFonts w:ascii="Times New Roman" w:hAnsi="Times New Roman"/>
          <w:sz w:val="28"/>
          <w:szCs w:val="28"/>
          <w:lang w:val="kk-KZ"/>
        </w:rPr>
        <w:t>мысалы</w:t>
      </w:r>
      <w:r w:rsidRPr="006C1072">
        <w:rPr>
          <w:rFonts w:ascii="Times New Roman" w:hAnsi="Times New Roman"/>
          <w:sz w:val="28"/>
          <w:szCs w:val="28"/>
        </w:rPr>
        <w:t>, дилтиазем, фелодипин, никардипин, нифедипин, верапамил)</w:t>
      </w:r>
    </w:p>
    <w:p w14:paraId="7E2E24A0"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xml:space="preserve">- </w:t>
      </w:r>
      <w:r w:rsidRPr="006C1072">
        <w:rPr>
          <w:rFonts w:ascii="Times New Roman" w:hAnsi="Times New Roman"/>
          <w:sz w:val="28"/>
          <w:szCs w:val="28"/>
          <w:lang w:val="kk-KZ"/>
        </w:rPr>
        <w:t>жү</w:t>
      </w:r>
      <w:r w:rsidRPr="006C1072">
        <w:rPr>
          <w:rFonts w:ascii="Times New Roman" w:hAnsi="Times New Roman"/>
          <w:sz w:val="28"/>
          <w:szCs w:val="28"/>
        </w:rPr>
        <w:t>ре</w:t>
      </w:r>
      <w:r w:rsidRPr="006C1072">
        <w:rPr>
          <w:rFonts w:ascii="Times New Roman" w:hAnsi="Times New Roman"/>
          <w:sz w:val="28"/>
          <w:szCs w:val="28"/>
          <w:lang w:val="kk-KZ"/>
        </w:rPr>
        <w:t>к</w:t>
      </w:r>
      <w:r w:rsidRPr="006C1072">
        <w:rPr>
          <w:rFonts w:ascii="Times New Roman" w:hAnsi="Times New Roman"/>
          <w:sz w:val="28"/>
          <w:szCs w:val="28"/>
        </w:rPr>
        <w:t xml:space="preserve"> гликозид</w:t>
      </w:r>
      <w:r w:rsidRPr="006C1072">
        <w:rPr>
          <w:rFonts w:ascii="Times New Roman" w:hAnsi="Times New Roman"/>
          <w:sz w:val="28"/>
          <w:szCs w:val="28"/>
          <w:lang w:val="kk-KZ"/>
        </w:rPr>
        <w:t>тері</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дигоксин)</w:t>
      </w:r>
    </w:p>
    <w:p w14:paraId="4B401931"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кортикостероид</w:t>
      </w:r>
      <w:r w:rsidRPr="006C1072">
        <w:rPr>
          <w:rFonts w:ascii="Times New Roman" w:hAnsi="Times New Roman"/>
          <w:sz w:val="28"/>
          <w:szCs w:val="28"/>
          <w:lang w:val="kk-KZ"/>
        </w:rPr>
        <w:t>тар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дексаметазон, преднизолон)</w:t>
      </w:r>
    </w:p>
    <w:p w14:paraId="75134B6F"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lastRenderedPageBreak/>
        <w:t xml:space="preserve">- </w:t>
      </w:r>
      <w:r w:rsidRPr="006C1072">
        <w:rPr>
          <w:rFonts w:ascii="Times New Roman" w:hAnsi="Times New Roman"/>
          <w:sz w:val="28"/>
          <w:szCs w:val="28"/>
          <w:lang w:val="kk-KZ"/>
        </w:rPr>
        <w:t xml:space="preserve">АИТВ инфекциясын емдеуге арналған </w:t>
      </w:r>
      <w:r w:rsidRPr="006C1072">
        <w:rPr>
          <w:rFonts w:ascii="Times New Roman" w:hAnsi="Times New Roman"/>
          <w:sz w:val="28"/>
          <w:szCs w:val="28"/>
        </w:rPr>
        <w:t>вирус</w:t>
      </w:r>
      <w:r w:rsidRPr="006C1072">
        <w:rPr>
          <w:rFonts w:ascii="Times New Roman" w:hAnsi="Times New Roman"/>
          <w:sz w:val="28"/>
          <w:szCs w:val="28"/>
          <w:lang w:val="kk-KZ"/>
        </w:rPr>
        <w:t>қа қарс</w:t>
      </w:r>
      <w:r w:rsidRPr="006C1072">
        <w:rPr>
          <w:rFonts w:ascii="Times New Roman" w:hAnsi="Times New Roman"/>
          <w:sz w:val="28"/>
          <w:szCs w:val="28"/>
        </w:rPr>
        <w:t>ы препарат</w:t>
      </w:r>
      <w:r w:rsidRPr="006C1072">
        <w:rPr>
          <w:rFonts w:ascii="Times New Roman" w:hAnsi="Times New Roman"/>
          <w:sz w:val="28"/>
          <w:szCs w:val="28"/>
          <w:lang w:val="kk-KZ"/>
        </w:rPr>
        <w:t>тар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индинавир, ритонавир)</w:t>
      </w:r>
    </w:p>
    <w:p w14:paraId="0041CAFA"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rPr>
        <w:t xml:space="preserve">- </w:t>
      </w:r>
      <w:r w:rsidRPr="006C1072">
        <w:rPr>
          <w:rFonts w:ascii="Times New Roman" w:hAnsi="Times New Roman"/>
          <w:sz w:val="28"/>
          <w:szCs w:val="28"/>
          <w:lang w:val="kk-KZ"/>
        </w:rPr>
        <w:t>ұйықтататын дәрілер</w:t>
      </w:r>
      <w:r w:rsidRPr="006C1072">
        <w:rPr>
          <w:rFonts w:ascii="Times New Roman" w:hAnsi="Times New Roman"/>
          <w:sz w:val="28"/>
          <w:szCs w:val="28"/>
        </w:rPr>
        <w:t xml:space="preserve"> (</w:t>
      </w:r>
      <w:r w:rsidRPr="006C1072">
        <w:rPr>
          <w:rFonts w:ascii="Times New Roman" w:hAnsi="Times New Roman"/>
          <w:sz w:val="28"/>
          <w:szCs w:val="28"/>
          <w:lang w:val="kk-KZ"/>
        </w:rPr>
        <w:t>мысалы</w:t>
      </w:r>
      <w:r w:rsidRPr="006C1072">
        <w:rPr>
          <w:rFonts w:ascii="Times New Roman" w:hAnsi="Times New Roman"/>
          <w:sz w:val="28"/>
          <w:szCs w:val="28"/>
        </w:rPr>
        <w:t>, диазепам, мидазолам, золпидем)</w:t>
      </w:r>
    </w:p>
    <w:p w14:paraId="771490CA"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lang w:val="kk-KZ"/>
        </w:rPr>
        <w:t xml:space="preserve">- </w:t>
      </w:r>
      <w:r w:rsidRPr="006C1072">
        <w:rPr>
          <w:rFonts w:ascii="Times New Roman" w:hAnsi="Times New Roman"/>
          <w:sz w:val="28"/>
          <w:szCs w:val="28"/>
        </w:rPr>
        <w:t>иммунодепрессант (</w:t>
      </w:r>
      <w:r w:rsidRPr="006C1072">
        <w:rPr>
          <w:rFonts w:ascii="Times New Roman" w:hAnsi="Times New Roman"/>
          <w:sz w:val="28"/>
          <w:szCs w:val="28"/>
          <w:lang w:val="kk-KZ"/>
        </w:rPr>
        <w:t>мысалы</w:t>
      </w:r>
      <w:r w:rsidRPr="006C1072">
        <w:rPr>
          <w:rFonts w:ascii="Times New Roman" w:hAnsi="Times New Roman"/>
          <w:sz w:val="28"/>
          <w:szCs w:val="28"/>
        </w:rPr>
        <w:t>, такролимус)</w:t>
      </w:r>
    </w:p>
    <w:p w14:paraId="6B038985" w14:textId="77777777" w:rsidR="006C1072" w:rsidRPr="006C1072" w:rsidRDefault="006C1072" w:rsidP="006C1072">
      <w:pPr>
        <w:spacing w:after="0" w:line="240" w:lineRule="auto"/>
        <w:jc w:val="both"/>
        <w:rPr>
          <w:rFonts w:ascii="Times New Roman" w:hAnsi="Times New Roman"/>
          <w:sz w:val="28"/>
          <w:szCs w:val="28"/>
        </w:rPr>
      </w:pPr>
      <w:r w:rsidRPr="006C1072">
        <w:rPr>
          <w:rFonts w:ascii="Times New Roman" w:hAnsi="Times New Roman"/>
          <w:sz w:val="28"/>
          <w:szCs w:val="28"/>
        </w:rPr>
        <w:t>- протон помп</w:t>
      </w:r>
      <w:r w:rsidRPr="006C1072">
        <w:rPr>
          <w:rFonts w:ascii="Times New Roman" w:hAnsi="Times New Roman"/>
          <w:sz w:val="28"/>
          <w:szCs w:val="28"/>
          <w:lang w:val="kk-KZ"/>
        </w:rPr>
        <w:t>ас</w:t>
      </w:r>
      <w:r w:rsidRPr="006C1072">
        <w:rPr>
          <w:rFonts w:ascii="Times New Roman" w:hAnsi="Times New Roman"/>
          <w:sz w:val="28"/>
          <w:szCs w:val="28"/>
        </w:rPr>
        <w:t xml:space="preserve">ы </w:t>
      </w:r>
      <w:r w:rsidRPr="006C1072">
        <w:rPr>
          <w:rFonts w:ascii="Times New Roman" w:hAnsi="Times New Roman"/>
          <w:sz w:val="28"/>
          <w:szCs w:val="28"/>
          <w:lang w:val="kk-KZ"/>
        </w:rPr>
        <w:t xml:space="preserve">тежегіші </w:t>
      </w:r>
      <w:r w:rsidRPr="006C1072">
        <w:rPr>
          <w:rFonts w:ascii="Times New Roman" w:hAnsi="Times New Roman"/>
          <w:sz w:val="28"/>
          <w:szCs w:val="28"/>
        </w:rPr>
        <w:t>(</w:t>
      </w:r>
      <w:r w:rsidRPr="006C1072">
        <w:rPr>
          <w:rFonts w:ascii="Times New Roman" w:hAnsi="Times New Roman"/>
          <w:sz w:val="28"/>
          <w:szCs w:val="28"/>
          <w:lang w:val="kk-KZ"/>
        </w:rPr>
        <w:t>мысалы</w:t>
      </w:r>
      <w:r w:rsidRPr="006C1072">
        <w:rPr>
          <w:rFonts w:ascii="Times New Roman" w:hAnsi="Times New Roman"/>
          <w:sz w:val="28"/>
          <w:szCs w:val="28"/>
        </w:rPr>
        <w:t>, омепразол)</w:t>
      </w:r>
    </w:p>
    <w:p w14:paraId="01BFB060"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 CYP3A4 ферментінің қатысуымен метаболизденетін статиндер (мысалы, аторвастатин, симвастатин)</w:t>
      </w:r>
    </w:p>
    <w:p w14:paraId="31DE0C7F"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 тиреоидты дәрілер (мысалы, левотироксин)</w:t>
      </w:r>
    </w:p>
    <w:p w14:paraId="2E9231C4" w14:textId="62E672E9"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Емдеу аяқталғаннан кейін шамамен 1 айдан соң, кейбір индукциялау әсерлері ертерек байқалуы мүмкін болса да, энзалутамид тепе-тең плазмалық концентрациясына жеткеннен кейін энзалутамидтің барлық индукциялық мүмкіндіктері көрініс бере алады. CYP2В6, CYP3A4, CYP2C9, CYP2C19 немесе UGT1A1 ферменттерінің субстраттары болып табылатын дәрілік препараттар қабылдайтын пациенттерде энзалутамидпен емделген алғашқы ай ішінде фармакологиялық әсерінің болжамды төмендеуін (немесе белсенді метаболиттер түзілген жағдайда әсерінің артуын) бағалау және дозаны тиісінше түзету керек. Энзалутамидтің жартылай шығарылу кезеңінің ұзаққа созылуын (5,8 тәулік) ескерсек, энзалутамид қолдануды тоқтатқаннан кейін бір ай және одан көп уақыт бойы ферменттердің түзілуіне ықпалын сақтауға болады. Энзалутамидпен емдеуді тоқтату кезінде қатарлас дәрілік заттардың дозаларын біртіндеп азайту қажет болуы мүмкін.</w:t>
      </w:r>
    </w:p>
    <w:p w14:paraId="398BFD93" w14:textId="77777777" w:rsidR="006C1072" w:rsidRPr="006C1072" w:rsidRDefault="006C1072" w:rsidP="006C1072">
      <w:pPr>
        <w:spacing w:after="0" w:line="240" w:lineRule="auto"/>
        <w:jc w:val="both"/>
        <w:rPr>
          <w:rFonts w:ascii="Times New Roman" w:hAnsi="Times New Roman"/>
          <w:i/>
          <w:sz w:val="28"/>
          <w:szCs w:val="28"/>
          <w:lang w:val="kk-KZ"/>
        </w:rPr>
      </w:pPr>
      <w:r w:rsidRPr="006C1072">
        <w:rPr>
          <w:rFonts w:ascii="Times New Roman" w:hAnsi="Times New Roman"/>
          <w:i/>
          <w:sz w:val="28"/>
          <w:szCs w:val="28"/>
          <w:lang w:val="kk-KZ"/>
        </w:rPr>
        <w:t>CYP1А2 және CYP2C8 субстраттары</w:t>
      </w:r>
    </w:p>
    <w:p w14:paraId="715BACDD" w14:textId="30986729"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 xml:space="preserve">Энзалутамид (күніне бір рет 160 мг) </w:t>
      </w:r>
      <w:r w:rsidRPr="006C1072">
        <w:rPr>
          <w:rFonts w:ascii="Times New Roman" w:hAnsi="Times New Roman"/>
          <w:iCs/>
          <w:sz w:val="28"/>
          <w:szCs w:val="28"/>
          <w:lang w:val="kk-KZ"/>
        </w:rPr>
        <w:t>кофеин (</w:t>
      </w:r>
      <w:r w:rsidRPr="006C1072">
        <w:rPr>
          <w:rFonts w:ascii="Times New Roman" w:hAnsi="Times New Roman"/>
          <w:sz w:val="28"/>
          <w:szCs w:val="28"/>
          <w:lang w:val="kk-KZ"/>
        </w:rPr>
        <w:t>CYP1А2</w:t>
      </w:r>
      <w:r w:rsidRPr="006C1072">
        <w:rPr>
          <w:rFonts w:ascii="Times New Roman" w:hAnsi="Times New Roman"/>
          <w:iCs/>
          <w:sz w:val="28"/>
          <w:szCs w:val="28"/>
          <w:lang w:val="kk-KZ"/>
        </w:rPr>
        <w:t xml:space="preserve"> субстраты</w:t>
      </w:r>
      <w:r w:rsidRPr="006C1072">
        <w:rPr>
          <w:rFonts w:ascii="Times New Roman" w:hAnsi="Times New Roman"/>
          <w:sz w:val="28"/>
          <w:szCs w:val="28"/>
          <w:lang w:val="kk-KZ"/>
        </w:rPr>
        <w:t xml:space="preserve">) немесе пиоглитазон (CYP2C8 субстраты) AUC немесе </w:t>
      </w:r>
      <w:r w:rsidRPr="006C1072">
        <w:rPr>
          <w:rFonts w:ascii="Times New Roman" w:hAnsi="Times New Roman"/>
          <w:iCs/>
          <w:sz w:val="28"/>
          <w:szCs w:val="28"/>
          <w:lang w:val="kk-KZ"/>
        </w:rPr>
        <w:t>С</w:t>
      </w:r>
      <w:r w:rsidRPr="006C1072">
        <w:rPr>
          <w:rFonts w:ascii="Times New Roman" w:hAnsi="Times New Roman"/>
          <w:iCs/>
          <w:sz w:val="28"/>
          <w:szCs w:val="28"/>
          <w:vertAlign w:val="subscript"/>
          <w:lang w:val="kk-KZ"/>
        </w:rPr>
        <w:t xml:space="preserve">max </w:t>
      </w:r>
      <w:r w:rsidRPr="006C1072">
        <w:rPr>
          <w:rFonts w:ascii="Times New Roman" w:hAnsi="Times New Roman"/>
          <w:sz w:val="28"/>
          <w:szCs w:val="28"/>
          <w:lang w:val="kk-KZ"/>
        </w:rPr>
        <w:t xml:space="preserve">мәндерінің клиникалық мәнді өзгерістерін туындатпайды. Пиоглитазон AUC 20% ұлғайып, ал </w:t>
      </w:r>
      <w:r w:rsidRPr="006C1072">
        <w:rPr>
          <w:rFonts w:ascii="Times New Roman" w:hAnsi="Times New Roman"/>
          <w:iCs/>
          <w:sz w:val="28"/>
          <w:szCs w:val="28"/>
          <w:lang w:val="kk-KZ"/>
        </w:rPr>
        <w:t>С</w:t>
      </w:r>
      <w:r w:rsidRPr="006C1072">
        <w:rPr>
          <w:rFonts w:ascii="Times New Roman" w:hAnsi="Times New Roman"/>
          <w:iCs/>
          <w:sz w:val="28"/>
          <w:szCs w:val="28"/>
          <w:vertAlign w:val="subscript"/>
          <w:lang w:val="kk-KZ"/>
        </w:rPr>
        <w:t xml:space="preserve">max </w:t>
      </w:r>
      <w:r w:rsidRPr="006C1072">
        <w:rPr>
          <w:rFonts w:ascii="Times New Roman" w:hAnsi="Times New Roman"/>
          <w:iCs/>
          <w:sz w:val="28"/>
          <w:szCs w:val="28"/>
          <w:lang w:val="kk-KZ"/>
        </w:rPr>
        <w:t xml:space="preserve">18% төмендеді. Кофеиннің </w:t>
      </w:r>
      <w:r w:rsidRPr="006C1072">
        <w:rPr>
          <w:rFonts w:ascii="Times New Roman" w:hAnsi="Times New Roman"/>
          <w:sz w:val="28"/>
          <w:szCs w:val="28"/>
          <w:lang w:val="kk-KZ"/>
        </w:rPr>
        <w:t xml:space="preserve">AUC немесе </w:t>
      </w:r>
      <w:r w:rsidRPr="006C1072">
        <w:rPr>
          <w:rFonts w:ascii="Times New Roman" w:hAnsi="Times New Roman"/>
          <w:iCs/>
          <w:sz w:val="28"/>
          <w:szCs w:val="28"/>
          <w:lang w:val="kk-KZ"/>
        </w:rPr>
        <w:t>С</w:t>
      </w:r>
      <w:r w:rsidRPr="006C1072">
        <w:rPr>
          <w:rFonts w:ascii="Times New Roman" w:hAnsi="Times New Roman"/>
          <w:iCs/>
          <w:sz w:val="28"/>
          <w:szCs w:val="28"/>
          <w:vertAlign w:val="subscript"/>
          <w:lang w:val="kk-KZ"/>
        </w:rPr>
        <w:t>max</w:t>
      </w:r>
      <w:r w:rsidR="00690B48">
        <w:rPr>
          <w:rFonts w:ascii="Times New Roman" w:hAnsi="Times New Roman"/>
          <w:iCs/>
          <w:sz w:val="28"/>
          <w:szCs w:val="28"/>
          <w:vertAlign w:val="subscript"/>
          <w:lang w:val="kk-KZ"/>
        </w:rPr>
        <w:t xml:space="preserve"> </w:t>
      </w:r>
      <w:r w:rsidRPr="006C1072">
        <w:rPr>
          <w:rFonts w:ascii="Times New Roman" w:hAnsi="Times New Roman"/>
          <w:sz w:val="28"/>
          <w:szCs w:val="28"/>
          <w:lang w:val="kk-KZ"/>
        </w:rPr>
        <w:t xml:space="preserve">тиісінше </w:t>
      </w:r>
      <w:r w:rsidRPr="006C1072">
        <w:rPr>
          <w:rFonts w:ascii="Times New Roman" w:hAnsi="Times New Roman"/>
          <w:iCs/>
          <w:sz w:val="28"/>
          <w:szCs w:val="28"/>
          <w:lang w:val="kk-KZ"/>
        </w:rPr>
        <w:t>11% және 4% азайды.</w:t>
      </w:r>
      <w:r w:rsidR="005365C4">
        <w:rPr>
          <w:rFonts w:ascii="Times New Roman" w:hAnsi="Times New Roman"/>
          <w:iCs/>
          <w:sz w:val="28"/>
          <w:szCs w:val="28"/>
          <w:lang w:val="kk-KZ"/>
        </w:rPr>
        <w:t xml:space="preserve"> </w:t>
      </w:r>
      <w:r w:rsidRPr="006C1072">
        <w:rPr>
          <w:rFonts w:ascii="Times New Roman" w:hAnsi="Times New Roman"/>
          <w:iCs/>
          <w:sz w:val="28"/>
          <w:szCs w:val="28"/>
          <w:vertAlign w:val="subscript"/>
          <w:lang w:val="kk-KZ"/>
        </w:rPr>
        <w:t xml:space="preserve"> </w:t>
      </w:r>
      <w:r w:rsidRPr="006C1072">
        <w:rPr>
          <w:rFonts w:ascii="Times New Roman" w:hAnsi="Times New Roman"/>
          <w:sz w:val="28"/>
          <w:szCs w:val="28"/>
          <w:lang w:val="kk-KZ"/>
        </w:rPr>
        <w:t>Егер CYP1А2 немесе CYP2C8 субстраттары Бидензамен бірге қолданылса, дозаны түзету қажет емес.</w:t>
      </w:r>
    </w:p>
    <w:p w14:paraId="65038AE7"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i/>
          <w:iCs/>
          <w:sz w:val="28"/>
          <w:szCs w:val="28"/>
          <w:lang w:val="kk-KZ"/>
        </w:rPr>
        <w:t>P-гликопротеин субстраттары</w:t>
      </w:r>
    </w:p>
    <w:p w14:paraId="53F49A0E"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i/>
          <w:sz w:val="28"/>
          <w:szCs w:val="28"/>
          <w:lang w:val="kk-KZ"/>
        </w:rPr>
        <w:t>Іn vitro</w:t>
      </w:r>
      <w:r w:rsidRPr="006C1072">
        <w:rPr>
          <w:rFonts w:ascii="Times New Roman" w:hAnsi="Times New Roman"/>
          <w:sz w:val="28"/>
          <w:szCs w:val="28"/>
          <w:lang w:val="kk-KZ"/>
        </w:rPr>
        <w:t xml:space="preserve"> зерттеулерінің деректері энзалутамидтің P-гликопротеин эффлюксті тасымалдағышының тежегіші болуы мүмкін екенін көрсетеді. Энзалутамидтің стационар жағдайларында Р-гликопротеинге орташа тежегіштік әсері энзалутамидке дейін және бір мезгілде Р-гликопротеин субстраты дигоксиннің  бір реттік пероральді дозасын алған қуық асты безінің обыры бар пациенттердегі зерттеулерде байқалды (бір мезгілде енгізу 160 мг энзалутамидті күн сайын бір рет қабылдаумен кем дегенде 55 күн бойы қатар жүрді). Дигоксиннің AUC және C</w:t>
      </w:r>
      <w:r w:rsidRPr="006C1072">
        <w:rPr>
          <w:rFonts w:ascii="Times New Roman" w:hAnsi="Times New Roman"/>
          <w:sz w:val="28"/>
          <w:szCs w:val="28"/>
          <w:vertAlign w:val="subscript"/>
          <w:lang w:val="kk-KZ"/>
        </w:rPr>
        <w:t>max</w:t>
      </w:r>
      <w:r w:rsidRPr="006C1072">
        <w:rPr>
          <w:rFonts w:ascii="Times New Roman" w:hAnsi="Times New Roman"/>
          <w:sz w:val="28"/>
          <w:szCs w:val="28"/>
          <w:lang w:val="kk-KZ"/>
        </w:rPr>
        <w:t xml:space="preserve"> сәйкесінше 33% және 17%-ға артты. Р-гликопротеин үшін субстраттар болатын  емдік диапазоны тар дәрілік заттарды (мысалы, колхицин, дабигатран этексилаты, дигоксин) Бидензамен бір мезгілде қолданған кезде сақтықпен пайдалану керек, және қан  плазмасындағы оңтайлы концентрациясын сақтап тұру үшін дозасын түзету қажет болуы мүмкін. </w:t>
      </w:r>
    </w:p>
    <w:p w14:paraId="69C6F8A1" w14:textId="77777777" w:rsidR="006C1072" w:rsidRPr="006C1072" w:rsidRDefault="006C1072" w:rsidP="006C1072">
      <w:pPr>
        <w:spacing w:after="0" w:line="240" w:lineRule="auto"/>
        <w:jc w:val="both"/>
        <w:rPr>
          <w:rFonts w:ascii="Times New Roman" w:hAnsi="Times New Roman"/>
          <w:i/>
          <w:sz w:val="28"/>
          <w:szCs w:val="28"/>
          <w:lang w:val="kk-KZ"/>
        </w:rPr>
      </w:pPr>
      <w:r w:rsidRPr="006C1072">
        <w:rPr>
          <w:rFonts w:ascii="Times New Roman" w:hAnsi="Times New Roman"/>
          <w:i/>
          <w:iCs/>
          <w:sz w:val="28"/>
          <w:szCs w:val="28"/>
          <w:lang w:val="kk-KZ"/>
        </w:rPr>
        <w:t xml:space="preserve">Сүт безі обырының төзімділік ақуыздарының (BCRP), көптеген дәрілерге төзімді ақуыздардың 2 (MRP2), адамның 3 типті органикалық аниондар </w:t>
      </w:r>
      <w:r w:rsidRPr="006C1072">
        <w:rPr>
          <w:rFonts w:ascii="Times New Roman" w:hAnsi="Times New Roman"/>
          <w:i/>
          <w:iCs/>
          <w:sz w:val="28"/>
          <w:szCs w:val="28"/>
          <w:lang w:val="kk-KZ"/>
        </w:rPr>
        <w:lastRenderedPageBreak/>
        <w:t>тасымалдағышының (OAT3) және  адамның органикалық катиондар тасымалдағышының 1 (OCT1)</w:t>
      </w:r>
      <w:r w:rsidRPr="006C1072">
        <w:rPr>
          <w:rFonts w:ascii="Times New Roman" w:hAnsi="Times New Roman"/>
          <w:i/>
          <w:sz w:val="28"/>
          <w:szCs w:val="28"/>
          <w:lang w:val="kk-KZ"/>
        </w:rPr>
        <w:t xml:space="preserve"> </w:t>
      </w:r>
      <w:r w:rsidRPr="006C1072">
        <w:rPr>
          <w:rFonts w:ascii="Times New Roman" w:hAnsi="Times New Roman"/>
          <w:i/>
          <w:iCs/>
          <w:sz w:val="28"/>
          <w:szCs w:val="28"/>
          <w:lang w:val="kk-KZ"/>
        </w:rPr>
        <w:t>субстраттары</w:t>
      </w:r>
    </w:p>
    <w:p w14:paraId="113D27C3"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Стационарлық жағдайларда энзалутамидке дейін және бір мезгілде розувастатиннің бір реттік пероральді дозасын алған қуық асты безінің обыры бар пациенттерде энзалутамид сүт безінің обырына резистенттілік ақуызының (BCRP) субстраты розувастатиннің әсер етуінде клиникалық маңызды өзгерістерді туғызған жоқ (бір мезгілде қолдану 160 мг энзалутамидті күн сайын бір рет қабылдау жиілігімен кем дегенде 55 күн бойы қатар жүрді). Розувастатиннің AUC және 14%-ға төмендеді, ал C</w:t>
      </w:r>
      <w:r w:rsidRPr="006C1072">
        <w:rPr>
          <w:rFonts w:ascii="Times New Roman" w:hAnsi="Times New Roman"/>
          <w:sz w:val="28"/>
          <w:szCs w:val="28"/>
          <w:vertAlign w:val="subscript"/>
          <w:lang w:val="kk-KZ"/>
        </w:rPr>
        <w:t>max</w:t>
      </w:r>
      <w:r w:rsidRPr="006C1072">
        <w:rPr>
          <w:rFonts w:ascii="Times New Roman" w:hAnsi="Times New Roman"/>
          <w:sz w:val="28"/>
          <w:szCs w:val="28"/>
          <w:lang w:val="kk-KZ"/>
        </w:rPr>
        <w:t xml:space="preserve"> 6%-ға артты. BCRP субстратын Бидензамен бір мезгілде қолданған кезде дозаны түзету қажет емес. </w:t>
      </w:r>
    </w:p>
    <w:p w14:paraId="722B0D33" w14:textId="7777777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i/>
          <w:iCs/>
          <w:sz w:val="28"/>
          <w:szCs w:val="28"/>
          <w:lang w:val="kk-KZ"/>
        </w:rPr>
        <w:t>In vitro</w:t>
      </w:r>
      <w:r w:rsidRPr="006C1072">
        <w:rPr>
          <w:rFonts w:ascii="Times New Roman" w:hAnsi="Times New Roman"/>
          <w:sz w:val="28"/>
          <w:szCs w:val="28"/>
          <w:lang w:val="kk-KZ"/>
        </w:rPr>
        <w:t xml:space="preserve"> зерттеулердің негізінде, MRP2 (ішекте), сондай-ақ 3 органикалық аниондар тасымалдағышының (OAT3) және  1 органикалық катиондар тасымалдағышының 1 (OCT1) (жүйелі) тежелуін жоққа шығаруға болмайды. Теория жүзінде, осы тасымалдағыштардың индукциясы да болуы мүмкін, және ақырғы әсері қазіргі уақытта белгісіз.</w:t>
      </w:r>
    </w:p>
    <w:p w14:paraId="78A6418E" w14:textId="77777777" w:rsidR="006C1072" w:rsidRPr="006C1072" w:rsidRDefault="006C1072" w:rsidP="006C1072">
      <w:pPr>
        <w:spacing w:after="0" w:line="240" w:lineRule="auto"/>
        <w:jc w:val="both"/>
        <w:rPr>
          <w:rFonts w:ascii="Times New Roman" w:hAnsi="Times New Roman"/>
          <w:i/>
          <w:sz w:val="28"/>
          <w:szCs w:val="28"/>
          <w:lang w:val="kk-KZ"/>
        </w:rPr>
      </w:pPr>
      <w:r w:rsidRPr="006C1072">
        <w:rPr>
          <w:rFonts w:ascii="Times New Roman" w:hAnsi="Times New Roman"/>
          <w:i/>
          <w:sz w:val="28"/>
          <w:szCs w:val="28"/>
          <w:lang w:val="kk-KZ"/>
        </w:rPr>
        <w:t>QT аралығының ұзаруына әкелетін дәрілік препараттар</w:t>
      </w:r>
    </w:p>
    <w:p w14:paraId="1D2DD14F" w14:textId="73F097F7" w:rsidR="006C1072" w:rsidRPr="006C1072" w:rsidRDefault="006C1072" w:rsidP="006C1072">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 xml:space="preserve">Андрогендепривациялық емнің QT аралығының ұзаруына әкелуі мүмкіндігінен, энзалутамидті келесі QT аралығын ұзартатын дәрілік заттармен, қарыншалық дірілдеу/жыпылықтауға әкелуі мүмкін,   мысалы аритмияға қарсы Ia тобының препарттарымен (мысалы, хинидин, дизопирамид) немесе III тобының препарттарымен (мысалы, амиодарон, соталол, дофетилид, ибутилид), сондай-ақ метадон, моксифлоксацин, нейролептиктермен және </w:t>
      </w:r>
      <w:r w:rsidR="00E1576A">
        <w:rPr>
          <w:rFonts w:ascii="Times New Roman" w:hAnsi="Times New Roman"/>
          <w:sz w:val="28"/>
          <w:szCs w:val="28"/>
          <w:lang w:val="kk-KZ"/>
        </w:rPr>
        <w:t>т.</w:t>
      </w:r>
      <w:r w:rsidRPr="006C1072">
        <w:rPr>
          <w:rFonts w:ascii="Times New Roman" w:hAnsi="Times New Roman"/>
          <w:sz w:val="28"/>
          <w:szCs w:val="28"/>
          <w:lang w:val="kk-KZ"/>
        </w:rPr>
        <w:t>с.с. бір мезгілде қабылдануына мұқият бағалау жүргізу керек.</w:t>
      </w:r>
    </w:p>
    <w:p w14:paraId="01C38CC2" w14:textId="77777777" w:rsidR="006C1072" w:rsidRPr="006C1072" w:rsidRDefault="006C1072" w:rsidP="006C1072">
      <w:pPr>
        <w:spacing w:after="0" w:line="240" w:lineRule="auto"/>
        <w:jc w:val="both"/>
        <w:rPr>
          <w:rFonts w:ascii="Times New Roman" w:hAnsi="Times New Roman"/>
          <w:i/>
          <w:sz w:val="28"/>
          <w:szCs w:val="28"/>
          <w:lang w:val="kk-KZ"/>
        </w:rPr>
      </w:pPr>
      <w:r w:rsidRPr="006C1072">
        <w:rPr>
          <w:rFonts w:ascii="Times New Roman" w:hAnsi="Times New Roman"/>
          <w:i/>
          <w:sz w:val="28"/>
          <w:szCs w:val="28"/>
          <w:lang w:val="kk-KZ"/>
        </w:rPr>
        <w:t>Ас ішудің энзалутамид әсеріне ықпалы</w:t>
      </w:r>
    </w:p>
    <w:p w14:paraId="22A9D20D" w14:textId="1DB3F259" w:rsidR="006C1072" w:rsidRPr="006C1072" w:rsidRDefault="006C1072" w:rsidP="00173EB9">
      <w:pPr>
        <w:spacing w:after="0" w:line="240" w:lineRule="auto"/>
        <w:jc w:val="both"/>
        <w:rPr>
          <w:rFonts w:ascii="Times New Roman" w:hAnsi="Times New Roman"/>
          <w:sz w:val="28"/>
          <w:szCs w:val="28"/>
          <w:lang w:val="kk-KZ"/>
        </w:rPr>
      </w:pPr>
      <w:r w:rsidRPr="006C1072">
        <w:rPr>
          <w:rFonts w:ascii="Times New Roman" w:hAnsi="Times New Roman"/>
          <w:sz w:val="28"/>
          <w:szCs w:val="28"/>
          <w:lang w:val="kk-KZ"/>
        </w:rPr>
        <w:t>Ас ішу энзалутамидтің әсер ету дәрежесіне клиникалық мәнді ықпалын тигізбейді. Биденза препаратын ас ішуге байланыссыз қолдануға болады.</w:t>
      </w:r>
    </w:p>
    <w:p w14:paraId="25BC302A" w14:textId="5229A4F3" w:rsidR="00D43297" w:rsidRPr="00F250F8" w:rsidRDefault="00040BCD" w:rsidP="00173EB9">
      <w:pPr>
        <w:spacing w:after="0" w:line="240" w:lineRule="auto"/>
        <w:jc w:val="both"/>
        <w:rPr>
          <w:rFonts w:ascii="Times New Roman" w:eastAsia="Times New Roman" w:hAnsi="Times New Roman"/>
          <w:b/>
          <w:i/>
          <w:sz w:val="28"/>
          <w:szCs w:val="28"/>
          <w:lang w:val="kk-KZ" w:eastAsia="ru-RU"/>
        </w:rPr>
      </w:pPr>
      <w:r w:rsidRPr="00000019">
        <w:rPr>
          <w:rFonts w:ascii="Times New Roman" w:hAnsi="Times New Roman"/>
          <w:b/>
          <w:bCs/>
          <w:i/>
          <w:sz w:val="28"/>
          <w:szCs w:val="28"/>
          <w:lang w:val="kk-KZ"/>
        </w:rPr>
        <w:t>Ар</w:t>
      </w:r>
      <w:r>
        <w:rPr>
          <w:rFonts w:ascii="Times New Roman" w:hAnsi="Times New Roman"/>
          <w:b/>
          <w:bCs/>
          <w:i/>
          <w:sz w:val="28"/>
          <w:szCs w:val="28"/>
          <w:lang w:val="kk-KZ"/>
        </w:rPr>
        <w:t>най</w:t>
      </w:r>
      <w:r w:rsidRPr="00000019">
        <w:rPr>
          <w:rFonts w:ascii="Times New Roman" w:hAnsi="Times New Roman"/>
          <w:b/>
          <w:bCs/>
          <w:i/>
          <w:sz w:val="28"/>
          <w:szCs w:val="28"/>
          <w:lang w:val="kk-KZ"/>
        </w:rPr>
        <w:t>ы</w:t>
      </w:r>
      <w:r>
        <w:rPr>
          <w:rFonts w:ascii="Times New Roman" w:hAnsi="Times New Roman"/>
          <w:b/>
          <w:bCs/>
          <w:i/>
          <w:sz w:val="28"/>
          <w:szCs w:val="28"/>
          <w:lang w:val="kk-KZ"/>
        </w:rPr>
        <w:t xml:space="preserve"> сақт</w:t>
      </w:r>
      <w:r w:rsidRPr="00000019">
        <w:rPr>
          <w:rFonts w:ascii="Times New Roman" w:hAnsi="Times New Roman"/>
          <w:b/>
          <w:bCs/>
          <w:i/>
          <w:sz w:val="28"/>
          <w:szCs w:val="28"/>
          <w:lang w:val="kk-KZ"/>
        </w:rPr>
        <w:t>ан</w:t>
      </w:r>
      <w:r>
        <w:rPr>
          <w:rFonts w:ascii="Times New Roman" w:hAnsi="Times New Roman"/>
          <w:b/>
          <w:bCs/>
          <w:i/>
          <w:sz w:val="28"/>
          <w:szCs w:val="28"/>
          <w:lang w:val="kk-KZ"/>
        </w:rPr>
        <w:t>дыр</w:t>
      </w:r>
      <w:r w:rsidRPr="00000019">
        <w:rPr>
          <w:rFonts w:ascii="Times New Roman" w:hAnsi="Times New Roman"/>
          <w:b/>
          <w:bCs/>
          <w:i/>
          <w:sz w:val="28"/>
          <w:szCs w:val="28"/>
          <w:lang w:val="kk-KZ"/>
        </w:rPr>
        <w:t>улар</w:t>
      </w:r>
      <w:r>
        <w:rPr>
          <w:rFonts w:ascii="Times New Roman" w:hAnsi="Times New Roman"/>
          <w:b/>
          <w:bCs/>
          <w:i/>
          <w:sz w:val="28"/>
          <w:szCs w:val="28"/>
          <w:lang w:val="kk-KZ"/>
        </w:rPr>
        <w:t xml:space="preserve"> </w:t>
      </w:r>
    </w:p>
    <w:p w14:paraId="4FF088A2"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Құрысулардың даму қаупі</w:t>
      </w:r>
    </w:p>
    <w:p w14:paraId="59B6A0AB" w14:textId="5D850213"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Энзалутамидті қолдану құрысулардың даму жағдайларымен байланысты болды. Ұстама дамыған пациенттерде емді жалғастыру туралы шешімді әр нақты жағдайда қарастыру керек.  </w:t>
      </w:r>
      <w:r w:rsidRPr="006C1072">
        <w:rPr>
          <w:rFonts w:ascii="Times New Roman" w:eastAsia="Times New Roman" w:hAnsi="Times New Roman"/>
          <w:bCs/>
          <w:iCs/>
          <w:sz w:val="28"/>
          <w:szCs w:val="28"/>
          <w:lang w:val="kk-KZ" w:eastAsia="ru-RU"/>
        </w:rPr>
        <w:tab/>
      </w:r>
      <w:r w:rsidRPr="006C1072">
        <w:rPr>
          <w:rFonts w:ascii="Times New Roman" w:eastAsia="Times New Roman" w:hAnsi="Times New Roman"/>
          <w:bCs/>
          <w:iCs/>
          <w:sz w:val="28"/>
          <w:szCs w:val="28"/>
          <w:lang w:val="kk-KZ" w:eastAsia="ru-RU"/>
        </w:rPr>
        <w:br/>
      </w:r>
      <w:r w:rsidRPr="006C1072">
        <w:rPr>
          <w:rFonts w:ascii="Times New Roman" w:eastAsia="Times New Roman" w:hAnsi="Times New Roman"/>
          <w:bCs/>
          <w:i/>
          <w:iCs/>
          <w:sz w:val="28"/>
          <w:szCs w:val="28"/>
          <w:lang w:val="kk-KZ" w:eastAsia="ru-RU"/>
        </w:rPr>
        <w:t>Қайтымды артқы энцефалопатия синдромы</w:t>
      </w:r>
    </w:p>
    <w:p w14:paraId="4E3E9696" w14:textId="5FA27499"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Пациенттердің энзалутамидті қолдануы барысында қайтымды артқы энцефалопатия синдромы (PRES) дамығаны туралы сирек мәлімдемелер тіркелген. Қайтымды артқы энцефалопатия синдромы – бұл құрысулар, бас ауыруы, естен тану, соқырлық және басқа да гипертензиямен </w:t>
      </w:r>
      <w:r w:rsidR="005365C4" w:rsidRPr="00BA32F4">
        <w:rPr>
          <w:rFonts w:ascii="Times New Roman" w:eastAsia="Times New Roman" w:hAnsi="Times New Roman"/>
          <w:bCs/>
          <w:iCs/>
          <w:sz w:val="28"/>
          <w:szCs w:val="28"/>
          <w:lang w:val="kk-KZ" w:eastAsia="ru-RU"/>
        </w:rPr>
        <w:t>қатар</w:t>
      </w:r>
      <w:r w:rsidRPr="00BA32F4">
        <w:rPr>
          <w:rFonts w:ascii="Times New Roman" w:eastAsia="Times New Roman" w:hAnsi="Times New Roman"/>
          <w:bCs/>
          <w:iCs/>
          <w:sz w:val="28"/>
          <w:szCs w:val="28"/>
          <w:lang w:val="kk-KZ" w:eastAsia="ru-RU"/>
        </w:rPr>
        <w:t xml:space="preserve"> жүретін немесе </w:t>
      </w:r>
      <w:r w:rsidR="005365C4" w:rsidRPr="00BA32F4">
        <w:rPr>
          <w:rFonts w:ascii="Times New Roman" w:eastAsia="Times New Roman" w:hAnsi="Times New Roman"/>
          <w:bCs/>
          <w:iCs/>
          <w:sz w:val="28"/>
          <w:szCs w:val="28"/>
          <w:lang w:val="kk-KZ" w:eastAsia="ru-RU"/>
        </w:rPr>
        <w:t xml:space="preserve">қатар </w:t>
      </w:r>
      <w:r w:rsidRPr="00BA32F4">
        <w:rPr>
          <w:rFonts w:ascii="Times New Roman" w:eastAsia="Times New Roman" w:hAnsi="Times New Roman"/>
          <w:bCs/>
          <w:iCs/>
          <w:sz w:val="28"/>
          <w:szCs w:val="28"/>
          <w:lang w:val="kk-KZ" w:eastAsia="ru-RU"/>
        </w:rPr>
        <w:t>жүрмейтін көру</w:t>
      </w:r>
      <w:r w:rsidRPr="006C1072">
        <w:rPr>
          <w:rFonts w:ascii="Times New Roman" w:eastAsia="Times New Roman" w:hAnsi="Times New Roman"/>
          <w:bCs/>
          <w:iCs/>
          <w:sz w:val="28"/>
          <w:szCs w:val="28"/>
          <w:lang w:val="kk-KZ" w:eastAsia="ru-RU"/>
        </w:rPr>
        <w:t xml:space="preserve"> және неврологиялық бұзылыстар сияқты жылдам дамитын симптомдармен сипатталатын сирек қайтымды неврологиялық ауру. Кейінгі қайтымды артқы энцефалопатия синдромы диагнозы мидың томографиясы нәтижесімен, ең дұрысы  МРТ нәтижесімен расталуға тиіс.  Диагноз расталғанда Биденза препаратын қолдануды тоқтату ұсынылады.</w:t>
      </w:r>
    </w:p>
    <w:p w14:paraId="5223E9DC"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Алғашқы қатерлі жаңа түзілімнің екінші көрінісі</w:t>
      </w:r>
    </w:p>
    <w:p w14:paraId="46CF6FF1"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lastRenderedPageBreak/>
        <w:t>Клиникалық зерттеулер барысында энзалутамидті қабылдаған пациенттерде алғашқы қатерлі жаңа түзілімнің екінші көрінісі болған жағдайлар туралы хабарланды. 3 фазадағы клиникалық зерттеулерде энзалутамидті қабылдаған пациенттерде хабарланған ең жиі оқиғалар, әрі плацебоға қарағанда жиірек,  қуық обыры (0,3%), тоқ ішектің аденокарциномасы (0,2%), өтпелі-жасушалық обыр (0,2%) және қатерлі меланома (0,2%) болды.</w:t>
      </w:r>
    </w:p>
    <w:p w14:paraId="1F065448"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Егер энзалутамидпен емделу кезінде олар асқазан-ішектен қан кетудің, макроскопиялық гематурияның белгілерін немесе дизурия немесе несеп шығарғысы келу сияқты басқа да симптомдарды байқаса, пациенттер дереу дәрігерге қаралуы керек.</w:t>
      </w:r>
    </w:p>
    <w:p w14:paraId="50DC1EEE"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Басқа дәрілік заттармен бір мезгілде қолдану</w:t>
      </w:r>
    </w:p>
    <w:p w14:paraId="279B62F5" w14:textId="78963D0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Энзалутамид ферменттердің қуатты индукторы болып табылады және жиі пайдаланылатын көп дәрілік заттар тиімділігінің төмендеуіне әкелуі мүмкін. Сондықтан, Биденза емінен бастап, қатарлас дәрілік заттарға талдау жүргізу қажет. </w:t>
      </w:r>
    </w:p>
    <w:p w14:paraId="0F302A52" w14:textId="07F04D0F"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Егер олардың емдік әсерінің пациент үшін маңызы үлкен болса, сондай-ақ егер тиімділігі мен плазмадағы концентрациясын бақылау негізінде дозаны түзету мүмкін болмаса, энзалутамидті көп ферменттердің немесе тасымалдағыштардың</w:t>
      </w:r>
      <w:r>
        <w:rPr>
          <w:rFonts w:ascii="Times New Roman" w:eastAsia="Times New Roman" w:hAnsi="Times New Roman"/>
          <w:bCs/>
          <w:iCs/>
          <w:sz w:val="28"/>
          <w:szCs w:val="28"/>
          <w:lang w:val="kk-KZ" w:eastAsia="ru-RU"/>
        </w:rPr>
        <w:t xml:space="preserve"> </w:t>
      </w:r>
      <w:r w:rsidRPr="006C1072">
        <w:rPr>
          <w:rFonts w:ascii="Times New Roman" w:eastAsia="Times New Roman" w:hAnsi="Times New Roman"/>
          <w:bCs/>
          <w:iCs/>
          <w:sz w:val="28"/>
          <w:szCs w:val="28"/>
          <w:lang w:val="kk-KZ" w:eastAsia="ru-RU"/>
        </w:rPr>
        <w:t>сезімтал субстраттары болып табылатын дәрілік заттармен бір мезгілде қолданбау керек.</w:t>
      </w:r>
    </w:p>
    <w:p w14:paraId="45D4530C" w14:textId="5A5DC1D6"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Варфаринмен немесе кумарин тәрізді антикоагулянттармен бір мезгілде қолданудан аулақ болу керек. Егер энзалутамид CYP2C9 ферментімен (мысалы, варфарин немесе аценокумарол) метаболизденетін антикоагулянтпен бірге пайдаланылса, халықаралық қалыптасқан қатынасты (ХҚҚ) қосымша бақылау талап етіледі.</w:t>
      </w:r>
    </w:p>
    <w:p w14:paraId="7D82C33B"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Бүйрек жеткіліксіздігі</w:t>
      </w:r>
    </w:p>
    <w:p w14:paraId="1C88A067"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Пациенттердің осы тобында энзалутамид әсері зерттелмегендіктен, ауыр бүйрек жеткіліксіздігі бар пациенттерге абайлап тағайындау керек.</w:t>
      </w:r>
    </w:p>
    <w:p w14:paraId="407E4D89"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Бауырдың  ауыр жеткіліксіздігі</w:t>
      </w:r>
    </w:p>
    <w:p w14:paraId="48714A80" w14:textId="61717CB2"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Дәрілік заттардың жартылай шығарылу кезеңінің ұлғаюы бауырдың ауыр жеткіліксіздігі бар пациенттерде бақыланады, бұл тіндерде таралуының артуымен байланысты болуы мүмкін. Бұл бақылаудың клиникалық мәні белгісіз болып қалып отыр. Дегенмен, тұрақты концентрацияға қол жету үшін ұзақ уақыт керек болуы мүмкін және ең жоғары фармакологиялық әсеріне қол жету уақыты, сондай-ақ ферменттер индукциясының басталуына және төмендеуіне дейінгі уақыт ұлғаюы мүмкін</w:t>
      </w:r>
      <w:r>
        <w:rPr>
          <w:rFonts w:ascii="Times New Roman" w:eastAsia="Times New Roman" w:hAnsi="Times New Roman"/>
          <w:bCs/>
          <w:iCs/>
          <w:sz w:val="28"/>
          <w:szCs w:val="28"/>
          <w:lang w:val="kk-KZ" w:eastAsia="ru-RU"/>
        </w:rPr>
        <w:t>.</w:t>
      </w:r>
    </w:p>
    <w:p w14:paraId="3D43E026" w14:textId="77777777" w:rsidR="006C1072" w:rsidRPr="006C1072" w:rsidRDefault="006C1072" w:rsidP="006C1072">
      <w:pPr>
        <w:spacing w:after="0" w:line="240" w:lineRule="auto"/>
        <w:jc w:val="both"/>
        <w:rPr>
          <w:rFonts w:ascii="Times New Roman" w:eastAsia="Times New Roman" w:hAnsi="Times New Roman"/>
          <w:bCs/>
          <w:i/>
          <w:iCs/>
          <w:sz w:val="28"/>
          <w:szCs w:val="28"/>
          <w:lang w:eastAsia="ru-RU"/>
        </w:rPr>
      </w:pPr>
      <w:r w:rsidRPr="006C1072">
        <w:rPr>
          <w:rFonts w:ascii="Times New Roman" w:eastAsia="Times New Roman" w:hAnsi="Times New Roman"/>
          <w:bCs/>
          <w:i/>
          <w:iCs/>
          <w:sz w:val="28"/>
          <w:szCs w:val="28"/>
          <w:lang w:val="kk-KZ" w:eastAsia="ru-RU"/>
        </w:rPr>
        <w:t>Таяуда бастан өткерген жүрек-қантамыр аурулары</w:t>
      </w:r>
    </w:p>
    <w:p w14:paraId="6FFAEEDD"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ІІІ фазадағы зерттеулерге таяуда миокард инфарктісін өткерген (соңғы 6 ай ішінде) немесе тұрақсыз стенокардиядан (соңғы 3 ай бойы), Нью-Йорк кардиологиялық қауымдастығының (NYHA) шкаласы бойынша III немесе IV класс жүрек жеткіліксіздігінен зардап шегетін пациенттер қамтылмағаны белгілі, бұған сол жақ қарынша лықсыту фракциясы (СҚЛФ) 45%-дан артық, брадикардиясы немесе бақыланбайтын артериялық гипертензиясы </w:t>
      </w:r>
      <w:r w:rsidRPr="006C1072">
        <w:rPr>
          <w:rFonts w:ascii="Times New Roman" w:eastAsia="Times New Roman" w:hAnsi="Times New Roman"/>
          <w:bCs/>
          <w:iCs/>
          <w:sz w:val="28"/>
          <w:szCs w:val="28"/>
          <w:lang w:val="kk-KZ" w:eastAsia="ru-RU"/>
        </w:rPr>
        <w:lastRenderedPageBreak/>
        <w:t>бар пациенттер қосылмайды. Мұны осындай пациенттерге энзалутамид тағайындау кезінде ескеру қажет.</w:t>
      </w:r>
    </w:p>
    <w:p w14:paraId="08AA850E"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Андрогендепривациялық ем QT аралығының ұзаруына әкелуі мүмкін</w:t>
      </w:r>
    </w:p>
    <w:p w14:paraId="10BF2BCD" w14:textId="0746172E"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Энзалутамидпен емді бастар алдында дәрігер анамнезінде</w:t>
      </w:r>
      <w:r w:rsidRPr="006C1072">
        <w:rPr>
          <w:rFonts w:ascii="Times New Roman" w:eastAsia="Times New Roman" w:hAnsi="Times New Roman"/>
          <w:bCs/>
          <w:i/>
          <w:iCs/>
          <w:sz w:val="28"/>
          <w:szCs w:val="28"/>
          <w:lang w:val="kk-KZ" w:eastAsia="ru-RU"/>
        </w:rPr>
        <w:t xml:space="preserve"> </w:t>
      </w:r>
      <w:r w:rsidRPr="006C1072">
        <w:rPr>
          <w:rFonts w:ascii="Times New Roman" w:eastAsia="Times New Roman" w:hAnsi="Times New Roman"/>
          <w:bCs/>
          <w:iCs/>
          <w:sz w:val="28"/>
          <w:szCs w:val="28"/>
          <w:lang w:val="kk-KZ" w:eastAsia="ru-RU"/>
        </w:rPr>
        <w:t>QT аралығының ұзаруы немесе оның туындау қаупі факторы жағдайлары бар пациенттерде, сондай-ақ QT аралығының ұзаруына әкелуі мүмкін препараттар қосылатын кешенді ем алатын пациенттерде қарыншалық дірілдеу/жыпылықтау ықтималдығын ескере отырып пайдасы мен қаупінің арақатынасын бағалайды.</w:t>
      </w:r>
    </w:p>
    <w:p w14:paraId="1100166A"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Химиотерапия курсы кезінде қолданылуы</w:t>
      </w:r>
    </w:p>
    <w:p w14:paraId="4B68AA29" w14:textId="4B333A08"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Цитоуытты химиотерапия курсы кезінде энзалутамидті бір мезгілде қолданудың қауіпсіздігі мен тиімділігі анықталмаған. Энзалутамидпен бір уақытта қабылдау доцетакселді вена ішіне енгізудің фармакокинетикасына клиникалық елеулі әсер етпейді; дегенмен доцетаксел қабылдаудан туындаған нейтропения дамуының жиілігі ұлғаюын жоққа шығаруға болмайды. </w:t>
      </w:r>
    </w:p>
    <w:p w14:paraId="0954D5F1"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Терінің ауыр реакциялары</w:t>
      </w:r>
    </w:p>
    <w:p w14:paraId="16A0395F"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Энзалутамидпен емдеу кезінде өмірге қауіпті болуы және өлімге әкеліп соғуы мүмкін Стивенс-Джонсон синдромын қоса, терінің ауыр жағымсыз реакциялары (ТАЖР) туралы хабарланды.</w:t>
      </w:r>
    </w:p>
    <w:p w14:paraId="1BC5BB8B"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Препаратты тағайындаған кезде пациенттер тері реакцияларының белгілері мен симптомдары туралы хабардар етілуі, сондай-ақ олардың дамуына қатысты мұқият мониторингтен өтуі тиіс.</w:t>
      </w:r>
    </w:p>
    <w:p w14:paraId="0BB888A9"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Осы реакцияны білдіретін белгілер мен симптомдар пайда болған кезде энзалутамидті дереу тоқтату және баламалы емдеуді (қажет болса) қолдану мүмкіндігін қарастыру керек.</w:t>
      </w:r>
    </w:p>
    <w:p w14:paraId="415F619C"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 xml:space="preserve">Аса жоғары сезімталдық реакциялары </w:t>
      </w:r>
    </w:p>
    <w:p w14:paraId="03306994" w14:textId="657468EF"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Энзалутамидті қолданғанда бөртпе, беттің, тілдің, еріннің немесе жұтқыншақ ісінуін қамтитын, бірақ олармен шектелмеген симптомдар білінуімен аллергиялық реакциялар бақыланды. </w:t>
      </w:r>
    </w:p>
    <w:p w14:paraId="734F0650" w14:textId="0A25554D"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Бид</w:t>
      </w:r>
      <w:r w:rsidR="002A615F">
        <w:rPr>
          <w:rFonts w:ascii="Times New Roman" w:eastAsia="Times New Roman" w:hAnsi="Times New Roman"/>
          <w:bCs/>
          <w:i/>
          <w:iCs/>
          <w:sz w:val="28"/>
          <w:szCs w:val="28"/>
          <w:lang w:val="kk-KZ" w:eastAsia="ru-RU"/>
        </w:rPr>
        <w:t>енза биохимиялық қайталанатын (</w:t>
      </w:r>
      <w:r w:rsidR="002A615F" w:rsidRPr="002A615F">
        <w:rPr>
          <w:rFonts w:ascii="Times New Roman" w:eastAsia="Times New Roman" w:hAnsi="Times New Roman"/>
          <w:bCs/>
          <w:i/>
          <w:iCs/>
          <w:sz w:val="28"/>
          <w:szCs w:val="28"/>
          <w:lang w:val="kk-KZ" w:eastAsia="ru-RU"/>
        </w:rPr>
        <w:t>БКР</w:t>
      </w:r>
      <w:r w:rsidRPr="006C1072">
        <w:rPr>
          <w:rFonts w:ascii="Times New Roman" w:eastAsia="Times New Roman" w:hAnsi="Times New Roman"/>
          <w:bCs/>
          <w:i/>
          <w:iCs/>
          <w:sz w:val="28"/>
          <w:szCs w:val="28"/>
          <w:lang w:val="kk-KZ" w:eastAsia="ru-RU"/>
        </w:rPr>
        <w:t>) қаупі жоғары метастаздық емес гормонға сезімтал простата обыры (меГСПО) бар пациенттерде монотерапия ретінде</w:t>
      </w:r>
    </w:p>
    <w:p w14:paraId="39B22A12" w14:textId="20409AF8"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EMBARK зерттеуінің нәтижелері энзалутамидтің монотерапия ретінде және андрогендепривациялық еммен бірге биохимиялық қайталанатын метастаздық емес гормонға сезімтал қаупі жоғары простата обыры бар пациенттерде емдеудің баламалы нұсқасы болып табылмайтынын көрсетеді. Андрогендепривациялық емді қосу қолайсыз уыттылыққа немесе қауіпке әкелуі мүмкін жағдайларды қоспағанда, энзалутамид андрогендепривациялық еммен бірлескенде емдеудің қолайлы нұсқасы деп саналады.</w:t>
      </w:r>
    </w:p>
    <w:p w14:paraId="0304BA74"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Қосымша заттар</w:t>
      </w:r>
    </w:p>
    <w:p w14:paraId="6771934F"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eastAsia="ru-RU"/>
        </w:rPr>
        <w:t xml:space="preserve">Биденза </w:t>
      </w:r>
      <w:r w:rsidRPr="006C1072">
        <w:rPr>
          <w:rFonts w:ascii="Times New Roman" w:eastAsia="Times New Roman" w:hAnsi="Times New Roman"/>
          <w:bCs/>
          <w:iCs/>
          <w:sz w:val="28"/>
          <w:szCs w:val="28"/>
          <w:lang w:val="kk-KZ" w:eastAsia="ru-RU"/>
        </w:rPr>
        <w:t>препаратының құрамында</w:t>
      </w:r>
      <w:r w:rsidRPr="006C1072">
        <w:rPr>
          <w:rFonts w:ascii="Times New Roman" w:eastAsia="Times New Roman" w:hAnsi="Times New Roman"/>
          <w:bCs/>
          <w:iCs/>
          <w:sz w:val="28"/>
          <w:szCs w:val="28"/>
          <w:lang w:eastAsia="ru-RU"/>
        </w:rPr>
        <w:t xml:space="preserve"> лактоз</w:t>
      </w:r>
      <w:r w:rsidRPr="006C1072">
        <w:rPr>
          <w:rFonts w:ascii="Times New Roman" w:eastAsia="Times New Roman" w:hAnsi="Times New Roman"/>
          <w:bCs/>
          <w:iCs/>
          <w:sz w:val="28"/>
          <w:szCs w:val="28"/>
          <w:lang w:val="kk-KZ" w:eastAsia="ru-RU"/>
        </w:rPr>
        <w:t>а бар</w:t>
      </w:r>
      <w:r w:rsidRPr="006C1072">
        <w:rPr>
          <w:rFonts w:ascii="Times New Roman" w:eastAsia="Times New Roman" w:hAnsi="Times New Roman"/>
          <w:bCs/>
          <w:iCs/>
          <w:sz w:val="28"/>
          <w:szCs w:val="28"/>
          <w:lang w:eastAsia="ru-RU"/>
        </w:rPr>
        <w:t xml:space="preserve">. </w:t>
      </w:r>
      <w:r w:rsidRPr="006C1072">
        <w:rPr>
          <w:rFonts w:ascii="Times New Roman" w:eastAsia="Times New Roman" w:hAnsi="Times New Roman"/>
          <w:bCs/>
          <w:iCs/>
          <w:sz w:val="28"/>
          <w:szCs w:val="28"/>
          <w:lang w:val="kk-KZ" w:eastAsia="ru-RU"/>
        </w:rPr>
        <w:t>Тұқым қуалайтын галактоза  жақпаушылығы, Lapp-лактаза ферментінің тапшылығы немесе глюкоза-</w:t>
      </w:r>
      <w:r w:rsidRPr="006C1072">
        <w:rPr>
          <w:rFonts w:ascii="Times New Roman" w:eastAsia="Times New Roman" w:hAnsi="Times New Roman"/>
          <w:bCs/>
          <w:iCs/>
          <w:sz w:val="28"/>
          <w:szCs w:val="28"/>
          <w:lang w:val="kk-KZ" w:eastAsia="ru-RU"/>
        </w:rPr>
        <w:lastRenderedPageBreak/>
        <w:t>галактоза мальабсорбциясы бар пациенттер</w:t>
      </w:r>
      <w:r w:rsidRPr="006C1072">
        <w:rPr>
          <w:rFonts w:ascii="Times New Roman" w:eastAsia="Times New Roman" w:hAnsi="Times New Roman"/>
          <w:bCs/>
          <w:iCs/>
          <w:sz w:val="28"/>
          <w:szCs w:val="28"/>
          <w:lang w:eastAsia="ru-RU"/>
        </w:rPr>
        <w:t xml:space="preserve"> </w:t>
      </w:r>
      <w:r w:rsidRPr="006C1072">
        <w:rPr>
          <w:rFonts w:ascii="Times New Roman" w:eastAsia="Times New Roman" w:hAnsi="Times New Roman"/>
          <w:bCs/>
          <w:iCs/>
          <w:sz w:val="28"/>
          <w:szCs w:val="28"/>
          <w:lang w:val="kk-KZ" w:eastAsia="ru-RU"/>
        </w:rPr>
        <w:t xml:space="preserve">бұл дәрілік препаратты қабылдамауға тиіс. </w:t>
      </w:r>
    </w:p>
    <w:p w14:paraId="0C036336" w14:textId="026B00EA" w:rsidR="006C1072" w:rsidRDefault="006C1072" w:rsidP="00F84BC7">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Бұл препараттың бір </w:t>
      </w:r>
      <w:r w:rsidR="0022393C">
        <w:rPr>
          <w:rFonts w:ascii="Times New Roman" w:eastAsia="Times New Roman" w:hAnsi="Times New Roman"/>
          <w:bCs/>
          <w:iCs/>
          <w:sz w:val="28"/>
          <w:szCs w:val="28"/>
          <w:lang w:val="kk-KZ" w:eastAsia="ru-RU"/>
        </w:rPr>
        <w:t>капсула</w:t>
      </w:r>
      <w:r w:rsidRPr="006C1072">
        <w:rPr>
          <w:rFonts w:ascii="Times New Roman" w:eastAsia="Times New Roman" w:hAnsi="Times New Roman"/>
          <w:bCs/>
          <w:iCs/>
          <w:sz w:val="28"/>
          <w:szCs w:val="28"/>
          <w:lang w:val="kk-KZ" w:eastAsia="ru-RU"/>
        </w:rPr>
        <w:t>ның құрамында натрий лаурилсульфаты бар, ал препараттың бір дозасындағы натрийдің жалпы мөлшері 1 ммольден (23 мг) аз, яғни «натрий іс жүзінде жоқ». Тұзсыз диетадағы адамдарға сақтықпен қолдану керек.</w:t>
      </w:r>
    </w:p>
    <w:p w14:paraId="044649F3" w14:textId="77777777" w:rsidR="006C1072" w:rsidRPr="006C1072" w:rsidRDefault="006C1072" w:rsidP="006C1072">
      <w:pPr>
        <w:spacing w:after="0" w:line="240" w:lineRule="auto"/>
        <w:jc w:val="both"/>
        <w:rPr>
          <w:rFonts w:ascii="Times New Roman" w:eastAsia="Times New Roman" w:hAnsi="Times New Roman"/>
          <w:bCs/>
          <w:i/>
          <w:iCs/>
          <w:sz w:val="28"/>
          <w:szCs w:val="28"/>
          <w:lang w:val="kk-KZ" w:eastAsia="ru-RU"/>
        </w:rPr>
      </w:pPr>
      <w:r w:rsidRPr="006C1072">
        <w:rPr>
          <w:rFonts w:ascii="Times New Roman" w:eastAsia="Times New Roman" w:hAnsi="Times New Roman"/>
          <w:bCs/>
          <w:i/>
          <w:iCs/>
          <w:sz w:val="28"/>
          <w:szCs w:val="28"/>
          <w:lang w:val="kk-KZ" w:eastAsia="ru-RU"/>
        </w:rPr>
        <w:t>Бала туу әлеуеті бар әйелдер</w:t>
      </w:r>
    </w:p>
    <w:p w14:paraId="178F90A0" w14:textId="605DE820"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 xml:space="preserve">Энзалутамидті жүктілік кезінде қолдану туралы ешқандай деректер жоқ, бұл дәрілік препарат бала туатын жастағы әйелдердің қолдануына арналмаған, өйткені іштегі балаға зақым келтіруі мүмкін немесе егер оны жүкті әйелдер қабылдаса, жүктіліктің үзілу ықтималдығына әкелуі мүмкін. </w:t>
      </w:r>
    </w:p>
    <w:p w14:paraId="79ABF714" w14:textId="77777777" w:rsidR="006C1072" w:rsidRPr="006C1072" w:rsidRDefault="006C1072" w:rsidP="006C1072">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
          <w:iCs/>
          <w:sz w:val="28"/>
          <w:szCs w:val="28"/>
          <w:lang w:val="kk-KZ" w:eastAsia="ru-RU"/>
        </w:rPr>
        <w:t>Ерлер мен әйелдерге арналған контрацепция</w:t>
      </w:r>
    </w:p>
    <w:p w14:paraId="2742F164" w14:textId="63AAAF25" w:rsidR="006C1072" w:rsidRPr="006C1072" w:rsidRDefault="006C1072" w:rsidP="00F84BC7">
      <w:pPr>
        <w:spacing w:after="0" w:line="240" w:lineRule="auto"/>
        <w:jc w:val="both"/>
        <w:rPr>
          <w:rFonts w:ascii="Times New Roman" w:eastAsia="Times New Roman" w:hAnsi="Times New Roman"/>
          <w:bCs/>
          <w:iCs/>
          <w:sz w:val="28"/>
          <w:szCs w:val="28"/>
          <w:lang w:val="kk-KZ" w:eastAsia="ru-RU"/>
        </w:rPr>
      </w:pPr>
      <w:r w:rsidRPr="006C1072">
        <w:rPr>
          <w:rFonts w:ascii="Times New Roman" w:eastAsia="Times New Roman" w:hAnsi="Times New Roman"/>
          <w:bCs/>
          <w:iCs/>
          <w:sz w:val="28"/>
          <w:szCs w:val="28"/>
          <w:lang w:val="kk-KZ" w:eastAsia="ru-RU"/>
        </w:rPr>
        <w:t>Шәуһетте энзалутамид немесе оның метаболиттерінің болу-болмауы жөнінде деректер жоқ. Егер пациент жүкті әйелмен сексуалдық қатынаста болса, энзалутамидпен емделу кезінде және одан кейін 3 ай бойы мүшеқап пайдалану қажет болады. Егер пациент бала туу жасындағы әйелмен сексуалдық қатынаста болса, емделу кезінде және одан кейін 3 ай бойы мүшеқап пен  басқа да контрацепцияның тиімді тәсілін пайдалану</w:t>
      </w:r>
      <w:r w:rsidR="008241C4">
        <w:rPr>
          <w:rFonts w:ascii="Times New Roman" w:eastAsia="Times New Roman" w:hAnsi="Times New Roman"/>
          <w:bCs/>
          <w:iCs/>
          <w:sz w:val="28"/>
          <w:szCs w:val="28"/>
          <w:lang w:val="kk-KZ" w:eastAsia="ru-RU"/>
        </w:rPr>
        <w:t>ы</w:t>
      </w:r>
      <w:r w:rsidRPr="006C1072">
        <w:rPr>
          <w:rFonts w:ascii="Times New Roman" w:eastAsia="Times New Roman" w:hAnsi="Times New Roman"/>
          <w:bCs/>
          <w:iCs/>
          <w:sz w:val="28"/>
          <w:szCs w:val="28"/>
          <w:lang w:val="kk-KZ" w:eastAsia="ru-RU"/>
        </w:rPr>
        <w:t xml:space="preserve"> қажет. </w:t>
      </w:r>
      <w:r w:rsidR="008241C4">
        <w:rPr>
          <w:rFonts w:ascii="Times New Roman" w:eastAsia="Times New Roman" w:hAnsi="Times New Roman"/>
          <w:bCs/>
          <w:iCs/>
          <w:sz w:val="28"/>
          <w:szCs w:val="28"/>
          <w:lang w:val="kk-KZ" w:eastAsia="ru-RU"/>
        </w:rPr>
        <w:t>Жануарларға жүргізілген з</w:t>
      </w:r>
      <w:r w:rsidRPr="006C1072">
        <w:rPr>
          <w:rFonts w:ascii="Times New Roman" w:eastAsia="Times New Roman" w:hAnsi="Times New Roman"/>
          <w:bCs/>
          <w:iCs/>
          <w:sz w:val="28"/>
          <w:szCs w:val="28"/>
          <w:lang w:val="kk-KZ" w:eastAsia="ru-RU"/>
        </w:rPr>
        <w:t>ерттеулер препараттың ұрпақ өрбітуге уыттылығын көрсетті.</w:t>
      </w:r>
    </w:p>
    <w:p w14:paraId="45BE8585" w14:textId="4D4931AC" w:rsidR="00F84BC7" w:rsidRPr="000D4AB1" w:rsidRDefault="00F84BC7" w:rsidP="00F84BC7">
      <w:pPr>
        <w:spacing w:after="0" w:line="240" w:lineRule="auto"/>
        <w:jc w:val="both"/>
        <w:rPr>
          <w:rFonts w:ascii="Times New Roman" w:eastAsia="Times New Roman" w:hAnsi="Times New Roman"/>
          <w:bCs/>
          <w:i/>
          <w:sz w:val="28"/>
          <w:szCs w:val="28"/>
          <w:lang w:val="kk-KZ" w:eastAsia="ru-RU"/>
        </w:rPr>
      </w:pPr>
      <w:r w:rsidRPr="000D4AB1">
        <w:rPr>
          <w:rFonts w:ascii="Times New Roman" w:eastAsia="Times New Roman" w:hAnsi="Times New Roman"/>
          <w:bCs/>
          <w:i/>
          <w:sz w:val="28"/>
          <w:szCs w:val="28"/>
          <w:lang w:val="kk-KZ" w:eastAsia="ru-RU"/>
        </w:rPr>
        <w:t>Жүктілік немесе лактация кезінде</w:t>
      </w:r>
    </w:p>
    <w:p w14:paraId="39150B4B" w14:textId="29BCF1CB" w:rsidR="00F52DBE" w:rsidRDefault="00F84BC7" w:rsidP="00F84BC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Cs/>
          <w:sz w:val="28"/>
          <w:szCs w:val="28"/>
          <w:lang w:val="kk-KZ" w:eastAsia="ru-RU"/>
        </w:rPr>
        <w:t>Биденза</w:t>
      </w:r>
      <w:r w:rsidRPr="000D4AB1">
        <w:rPr>
          <w:rFonts w:ascii="Times New Roman" w:eastAsia="Times New Roman" w:hAnsi="Times New Roman"/>
          <w:bCs/>
          <w:sz w:val="28"/>
          <w:szCs w:val="28"/>
          <w:lang w:val="kk-KZ" w:eastAsia="ru-RU"/>
        </w:rPr>
        <w:t xml:space="preserve"> әйелдерде </w:t>
      </w:r>
      <w:r>
        <w:rPr>
          <w:rFonts w:ascii="Times New Roman" w:eastAsia="Times New Roman" w:hAnsi="Times New Roman"/>
          <w:bCs/>
          <w:sz w:val="28"/>
          <w:szCs w:val="28"/>
          <w:lang w:val="kk-KZ" w:eastAsia="ru-RU"/>
        </w:rPr>
        <w:t>қолдануға</w:t>
      </w:r>
      <w:r w:rsidRPr="000D4AB1">
        <w:rPr>
          <w:rFonts w:ascii="Times New Roman" w:eastAsia="Times New Roman" w:hAnsi="Times New Roman"/>
          <w:bCs/>
          <w:sz w:val="28"/>
          <w:szCs w:val="28"/>
          <w:lang w:val="kk-KZ" w:eastAsia="ru-RU"/>
        </w:rPr>
        <w:t xml:space="preserve"> арналмаған.</w:t>
      </w:r>
      <w:r>
        <w:rPr>
          <w:rFonts w:ascii="Times New Roman" w:eastAsia="Times New Roman" w:hAnsi="Times New Roman"/>
          <w:bCs/>
          <w:sz w:val="28"/>
          <w:szCs w:val="28"/>
          <w:lang w:val="kk-KZ" w:eastAsia="ru-RU"/>
        </w:rPr>
        <w:t xml:space="preserve"> </w:t>
      </w:r>
      <w:r w:rsidR="00B06829" w:rsidRPr="00F84BC7">
        <w:rPr>
          <w:rFonts w:ascii="Times New Roman" w:hAnsi="Times New Roman"/>
          <w:sz w:val="28"/>
          <w:szCs w:val="28"/>
          <w:lang w:val="kk-KZ"/>
        </w:rPr>
        <w:t>Энзалутамид</w:t>
      </w:r>
      <w:r w:rsidRPr="00F84BC7">
        <w:rPr>
          <w:rFonts w:ascii="Times New Roman" w:hAnsi="Times New Roman"/>
          <w:sz w:val="28"/>
          <w:szCs w:val="28"/>
          <w:lang w:val="kk-KZ"/>
        </w:rPr>
        <w:t>ті</w:t>
      </w:r>
      <w:r>
        <w:rPr>
          <w:rFonts w:ascii="Times New Roman" w:hAnsi="Times New Roman"/>
          <w:color w:val="FF0000"/>
          <w:sz w:val="28"/>
          <w:szCs w:val="28"/>
          <w:lang w:val="kk-KZ"/>
        </w:rPr>
        <w:t xml:space="preserve"> </w:t>
      </w:r>
      <w:r w:rsidRPr="000D4AB1">
        <w:rPr>
          <w:rFonts w:ascii="Times New Roman" w:eastAsia="Times New Roman" w:hAnsi="Times New Roman"/>
          <w:bCs/>
          <w:sz w:val="28"/>
          <w:szCs w:val="28"/>
          <w:lang w:val="kk-KZ" w:eastAsia="ru-RU"/>
        </w:rPr>
        <w:t>жүкті немесе жүкті болу мүмкін</w:t>
      </w:r>
      <w:r>
        <w:rPr>
          <w:rFonts w:ascii="Times New Roman" w:eastAsia="Times New Roman" w:hAnsi="Times New Roman"/>
          <w:bCs/>
          <w:sz w:val="28"/>
          <w:szCs w:val="28"/>
          <w:lang w:val="kk-KZ" w:eastAsia="ru-RU"/>
        </w:rPr>
        <w:t xml:space="preserve"> </w:t>
      </w:r>
      <w:r w:rsidRPr="000D4AB1">
        <w:rPr>
          <w:rFonts w:ascii="Times New Roman" w:eastAsia="Times New Roman" w:hAnsi="Times New Roman"/>
          <w:bCs/>
          <w:sz w:val="28"/>
          <w:szCs w:val="28"/>
          <w:lang w:val="kk-KZ" w:eastAsia="ru-RU"/>
        </w:rPr>
        <w:t>әйелдердің қолдануына болмайды.</w:t>
      </w:r>
      <w:r w:rsidRPr="00F84BC7">
        <w:rPr>
          <w:rFonts w:ascii="Times New Roman" w:eastAsia="Times New Roman" w:hAnsi="Times New Roman"/>
          <w:sz w:val="28"/>
          <w:szCs w:val="28"/>
          <w:lang w:val="kk-KZ" w:eastAsia="ru-RU"/>
        </w:rPr>
        <w:t xml:space="preserve"> </w:t>
      </w:r>
      <w:r w:rsidRPr="000D4AB1">
        <w:rPr>
          <w:rFonts w:ascii="Times New Roman" w:eastAsia="Times New Roman" w:hAnsi="Times New Roman"/>
          <w:sz w:val="28"/>
          <w:szCs w:val="28"/>
          <w:lang w:val="kk-KZ" w:eastAsia="ru-RU"/>
        </w:rPr>
        <w:t>Ана сүтінде энзалутамид бар-жоғы белгісіз. Энзалутамид және/немесе оның метаболиттері егеуқұйрықтың сүтіне бөлінеді.</w:t>
      </w:r>
    </w:p>
    <w:p w14:paraId="775F1D20" w14:textId="77777777" w:rsidR="00383CBA" w:rsidRPr="000D4AB1" w:rsidRDefault="00383CBA" w:rsidP="00383CBA">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bCs/>
          <w:i/>
          <w:sz w:val="28"/>
          <w:szCs w:val="28"/>
          <w:lang w:val="kk-KZ" w:eastAsia="ru-RU"/>
        </w:rPr>
        <w:t>Ұрықтандыруға қабілеттілік</w:t>
      </w:r>
    </w:p>
    <w:p w14:paraId="16ED4F83" w14:textId="1CAA3C21" w:rsidR="00383CBA" w:rsidRDefault="006C1072" w:rsidP="00383CBA">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Cs/>
          <w:sz w:val="28"/>
          <w:szCs w:val="28"/>
          <w:lang w:val="kk-KZ" w:eastAsia="ru-RU"/>
        </w:rPr>
        <w:t>Ж</w:t>
      </w:r>
      <w:r w:rsidR="00383CBA" w:rsidRPr="000D4AB1">
        <w:rPr>
          <w:rFonts w:ascii="Times New Roman" w:eastAsia="Times New Roman" w:hAnsi="Times New Roman"/>
          <w:bCs/>
          <w:sz w:val="28"/>
          <w:szCs w:val="28"/>
          <w:lang w:val="kk-KZ" w:eastAsia="ru-RU"/>
        </w:rPr>
        <w:t>үргізілген зерттеулер</w:t>
      </w:r>
      <w:r w:rsidR="00383CBA" w:rsidRPr="000D4AB1">
        <w:rPr>
          <w:rFonts w:ascii="Times New Roman" w:eastAsia="Times New Roman" w:hAnsi="Times New Roman"/>
          <w:sz w:val="28"/>
          <w:szCs w:val="28"/>
          <w:lang w:val="kk-KZ" w:eastAsia="ru-RU"/>
        </w:rPr>
        <w:t xml:space="preserve"> энзалутамидтің </w:t>
      </w:r>
      <w:r w:rsidR="008241C4">
        <w:rPr>
          <w:rFonts w:ascii="Times New Roman" w:eastAsia="Times New Roman" w:hAnsi="Times New Roman"/>
          <w:sz w:val="28"/>
          <w:szCs w:val="28"/>
          <w:lang w:val="kk-KZ" w:eastAsia="ru-RU"/>
        </w:rPr>
        <w:t xml:space="preserve">ұрпақ өрбіту </w:t>
      </w:r>
      <w:r w:rsidR="00383CBA" w:rsidRPr="000D4AB1">
        <w:rPr>
          <w:rFonts w:ascii="Times New Roman" w:eastAsia="Times New Roman" w:hAnsi="Times New Roman"/>
          <w:sz w:val="28"/>
          <w:szCs w:val="28"/>
          <w:lang w:val="kk-KZ" w:eastAsia="ru-RU"/>
        </w:rPr>
        <w:t>жүйесіне әсер ететіндігін көрсетті.</w:t>
      </w:r>
    </w:p>
    <w:p w14:paraId="291003DF" w14:textId="77777777" w:rsidR="00383CBA" w:rsidRPr="00D17B5F" w:rsidRDefault="00383CBA" w:rsidP="00383CBA">
      <w:pPr>
        <w:spacing w:after="0" w:line="240" w:lineRule="auto"/>
        <w:jc w:val="both"/>
        <w:rPr>
          <w:rFonts w:ascii="Times New Roman" w:hAnsi="Times New Roman"/>
          <w:color w:val="FF0000"/>
          <w:sz w:val="28"/>
          <w:szCs w:val="28"/>
          <w:lang w:val="kk-KZ"/>
        </w:rPr>
      </w:pPr>
      <w:r>
        <w:rPr>
          <w:rFonts w:ascii="Times New Roman" w:eastAsia="Times New Roman" w:hAnsi="Times New Roman"/>
          <w:bCs/>
          <w:i/>
          <w:sz w:val="28"/>
          <w:szCs w:val="28"/>
          <w:lang w:val="kk-KZ" w:eastAsia="ru-RU"/>
        </w:rPr>
        <w:t>Препараттың</w:t>
      </w:r>
      <w:r w:rsidRPr="00053384">
        <w:rPr>
          <w:rFonts w:ascii="Times New Roman" w:eastAsia="Times New Roman" w:hAnsi="Times New Roman"/>
          <w:bCs/>
          <w:i/>
          <w:sz w:val="28"/>
          <w:szCs w:val="28"/>
          <w:lang w:val="kk-KZ" w:eastAsia="ru-RU"/>
        </w:rPr>
        <w:t xml:space="preserve"> көлік құралын ж</w:t>
      </w:r>
      <w:r>
        <w:rPr>
          <w:rFonts w:ascii="Times New Roman" w:eastAsia="Times New Roman" w:hAnsi="Times New Roman"/>
          <w:bCs/>
          <w:i/>
          <w:sz w:val="28"/>
          <w:szCs w:val="28"/>
          <w:lang w:val="kk-KZ" w:eastAsia="ru-RU"/>
        </w:rPr>
        <w:t>әне қауіптілігі зор механ</w:t>
      </w:r>
      <w:r w:rsidRPr="00053384">
        <w:rPr>
          <w:rFonts w:ascii="Times New Roman" w:eastAsia="Times New Roman" w:hAnsi="Times New Roman"/>
          <w:bCs/>
          <w:i/>
          <w:sz w:val="28"/>
          <w:szCs w:val="28"/>
          <w:lang w:val="kk-KZ" w:eastAsia="ru-RU"/>
        </w:rPr>
        <w:t>измдерді  басқару қабілетіне әсер ету ерекшеліктері</w:t>
      </w:r>
    </w:p>
    <w:p w14:paraId="66714D16" w14:textId="77777777" w:rsidR="00E70D8A" w:rsidRPr="00383CBA" w:rsidRDefault="00EF79D6" w:rsidP="00173EB9">
      <w:pPr>
        <w:pStyle w:val="ac"/>
        <w:jc w:val="both"/>
        <w:rPr>
          <w:rFonts w:ascii="Times New Roman" w:hAnsi="Times New Roman"/>
          <w:color w:val="FF0000"/>
          <w:sz w:val="28"/>
          <w:szCs w:val="28"/>
          <w:lang w:val="kk-KZ"/>
        </w:rPr>
      </w:pPr>
      <w:r w:rsidRPr="00383CBA">
        <w:rPr>
          <w:rFonts w:ascii="Times New Roman" w:hAnsi="Times New Roman"/>
          <w:sz w:val="28"/>
          <w:szCs w:val="28"/>
          <w:lang w:val="kk-KZ"/>
        </w:rPr>
        <w:t>Энзалутамид</w:t>
      </w:r>
      <w:r w:rsidR="00383CBA">
        <w:rPr>
          <w:rFonts w:ascii="Times New Roman" w:hAnsi="Times New Roman"/>
          <w:sz w:val="28"/>
          <w:szCs w:val="28"/>
          <w:lang w:val="kk-KZ"/>
        </w:rPr>
        <w:t xml:space="preserve">тің </w:t>
      </w:r>
      <w:r w:rsidR="00383CBA" w:rsidRPr="000D4AB1">
        <w:rPr>
          <w:rFonts w:ascii="Times New Roman" w:eastAsia="Times New Roman" w:hAnsi="Times New Roman"/>
          <w:bCs/>
          <w:sz w:val="28"/>
          <w:szCs w:val="28"/>
          <w:lang w:val="kk-KZ" w:eastAsia="ru-RU"/>
        </w:rPr>
        <w:t>автокөлік басқару және механизмдермен жұмыс істеу қабілетіне орташа ықпалы болуы мүмкін, өйткені, құрысуларды қоса,  психикалық және неврологиялық бұзылулар тіркелген. Пациенттер</w:t>
      </w:r>
      <w:r w:rsidR="00383CBA">
        <w:rPr>
          <w:rFonts w:ascii="Times New Roman" w:eastAsia="Times New Roman" w:hAnsi="Times New Roman"/>
          <w:bCs/>
          <w:sz w:val="28"/>
          <w:szCs w:val="28"/>
          <w:lang w:val="kk-KZ" w:eastAsia="ru-RU"/>
        </w:rPr>
        <w:t>ге</w:t>
      </w:r>
      <w:r w:rsidR="00383CBA" w:rsidRPr="000D4AB1">
        <w:rPr>
          <w:rFonts w:ascii="Times New Roman" w:eastAsia="Times New Roman" w:hAnsi="Times New Roman"/>
          <w:bCs/>
          <w:sz w:val="28"/>
          <w:szCs w:val="28"/>
          <w:lang w:val="kk-KZ" w:eastAsia="ru-RU"/>
        </w:rPr>
        <w:t xml:space="preserve"> механизмдерді жүргізу немесе пайдалану кезінде психикалық немесе неврологиялық бұзылулар туындауының ықтимал қаупі туралы </w:t>
      </w:r>
      <w:r w:rsidR="00383CBA">
        <w:rPr>
          <w:rFonts w:ascii="Times New Roman" w:eastAsia="Times New Roman" w:hAnsi="Times New Roman"/>
          <w:bCs/>
          <w:sz w:val="28"/>
          <w:szCs w:val="28"/>
          <w:lang w:val="kk-KZ" w:eastAsia="ru-RU"/>
        </w:rPr>
        <w:t>ескертілуге</w:t>
      </w:r>
      <w:r w:rsidR="00383CBA" w:rsidRPr="000D4AB1">
        <w:rPr>
          <w:rFonts w:ascii="Times New Roman" w:eastAsia="Times New Roman" w:hAnsi="Times New Roman"/>
          <w:bCs/>
          <w:sz w:val="28"/>
          <w:szCs w:val="28"/>
          <w:lang w:val="kk-KZ" w:eastAsia="ru-RU"/>
        </w:rPr>
        <w:t xml:space="preserve"> тиіс. Энзалутамид қолданудың автокөлік басқару және механизмдермен жұмыс істеу қабілетіне әсерін анықтау мақсатында зерттеулер жүргізілмеген</w:t>
      </w:r>
      <w:r w:rsidR="00383CBA" w:rsidRPr="000D4AB1">
        <w:rPr>
          <w:rFonts w:ascii="Times New Roman" w:hAnsi="Times New Roman"/>
          <w:sz w:val="28"/>
          <w:szCs w:val="28"/>
          <w:lang w:val="kk-KZ"/>
        </w:rPr>
        <w:t>.</w:t>
      </w:r>
    </w:p>
    <w:p w14:paraId="23A74559" w14:textId="77777777" w:rsidR="007D0E84" w:rsidRPr="00383CBA" w:rsidRDefault="007D0E84" w:rsidP="00173EB9">
      <w:pPr>
        <w:spacing w:after="0" w:line="240" w:lineRule="auto"/>
        <w:jc w:val="both"/>
        <w:rPr>
          <w:rFonts w:ascii="Times New Roman" w:eastAsia="Times New Roman" w:hAnsi="Times New Roman"/>
          <w:b/>
          <w:sz w:val="28"/>
          <w:szCs w:val="28"/>
          <w:lang w:val="kk-KZ" w:eastAsia="ru-RU"/>
        </w:rPr>
      </w:pPr>
    </w:p>
    <w:p w14:paraId="631C2093" w14:textId="77777777" w:rsidR="00DB406A" w:rsidRPr="00383CBA" w:rsidRDefault="00383CBA" w:rsidP="00173EB9">
      <w:pPr>
        <w:spacing w:after="0" w:line="240" w:lineRule="auto"/>
        <w:jc w:val="both"/>
        <w:rPr>
          <w:rFonts w:ascii="Times New Roman" w:eastAsia="Times New Roman" w:hAnsi="Times New Roman"/>
          <w:b/>
          <w:sz w:val="28"/>
          <w:szCs w:val="28"/>
          <w:lang w:val="kk-KZ" w:eastAsia="ru-RU"/>
        </w:rPr>
      </w:pPr>
      <w:r w:rsidRPr="00053384">
        <w:rPr>
          <w:rFonts w:ascii="Times New Roman" w:hAnsi="Times New Roman"/>
          <w:b/>
          <w:bCs/>
          <w:sz w:val="28"/>
          <w:szCs w:val="28"/>
          <w:lang w:val="kk-KZ" w:bidi="ru-RU"/>
        </w:rPr>
        <w:t>Қолдану жөніндегі нұсқаулар</w:t>
      </w:r>
    </w:p>
    <w:p w14:paraId="4D82777B" w14:textId="212E7763" w:rsidR="00827655" w:rsidRDefault="00827655" w:rsidP="00173EB9">
      <w:pPr>
        <w:spacing w:after="0" w:line="240" w:lineRule="auto"/>
        <w:jc w:val="both"/>
        <w:rPr>
          <w:rFonts w:ascii="Times New Roman" w:hAnsi="Times New Roman"/>
          <w:sz w:val="28"/>
          <w:szCs w:val="28"/>
          <w:lang w:val="kk-KZ"/>
        </w:rPr>
      </w:pPr>
      <w:bookmarkStart w:id="2" w:name="2175220274"/>
      <w:r w:rsidRPr="00827655">
        <w:rPr>
          <w:rFonts w:ascii="Times New Roman" w:hAnsi="Times New Roman"/>
          <w:sz w:val="28"/>
          <w:szCs w:val="28"/>
          <w:lang w:val="kk-KZ"/>
        </w:rPr>
        <w:t>Энзалутамидпен емдеуді қуықасты безінің обырын дәрі-дәрмектік емдеу тәжірибесі бар мамандардың бастауы және бақылауы қажет</w:t>
      </w:r>
      <w:r>
        <w:rPr>
          <w:rFonts w:ascii="Times New Roman" w:hAnsi="Times New Roman"/>
          <w:sz w:val="28"/>
          <w:szCs w:val="28"/>
          <w:lang w:val="kk-KZ"/>
        </w:rPr>
        <w:t>.</w:t>
      </w:r>
      <w:r w:rsidRPr="00827655">
        <w:rPr>
          <w:rFonts w:ascii="Times New Roman" w:hAnsi="Times New Roman"/>
          <w:sz w:val="28"/>
          <w:szCs w:val="28"/>
          <w:lang w:val="kk-KZ"/>
        </w:rPr>
        <w:t xml:space="preserve"> </w:t>
      </w:r>
    </w:p>
    <w:p w14:paraId="1D4F45FC" w14:textId="49D18A7D" w:rsidR="005C4B12" w:rsidRPr="00383CBA" w:rsidRDefault="00383CBA" w:rsidP="00173EB9">
      <w:pPr>
        <w:spacing w:after="0" w:line="240" w:lineRule="auto"/>
        <w:jc w:val="both"/>
        <w:rPr>
          <w:rFonts w:ascii="Times New Roman" w:eastAsia="Times New Roman" w:hAnsi="Times New Roman"/>
          <w:b/>
          <w:i/>
          <w:sz w:val="28"/>
          <w:szCs w:val="28"/>
          <w:lang w:val="kk-KZ" w:eastAsia="ru-RU"/>
        </w:rPr>
      </w:pPr>
      <w:r w:rsidRPr="00053384">
        <w:rPr>
          <w:rFonts w:ascii="Times New Roman" w:hAnsi="Times New Roman"/>
          <w:b/>
          <w:bCs/>
          <w:i/>
          <w:sz w:val="28"/>
          <w:szCs w:val="28"/>
          <w:lang w:val="kk-KZ" w:bidi="ru-RU"/>
        </w:rPr>
        <w:t>Дозалау режимі</w:t>
      </w:r>
      <w:r w:rsidR="00617843" w:rsidRPr="00383CBA">
        <w:rPr>
          <w:rFonts w:ascii="Times New Roman" w:eastAsia="Times New Roman" w:hAnsi="Times New Roman"/>
          <w:b/>
          <w:i/>
          <w:sz w:val="28"/>
          <w:szCs w:val="28"/>
          <w:lang w:val="kk-KZ" w:eastAsia="ru-RU"/>
        </w:rPr>
        <w:t xml:space="preserve"> </w:t>
      </w:r>
    </w:p>
    <w:p w14:paraId="60B70986" w14:textId="06BAC8B6" w:rsidR="00827655" w:rsidRDefault="00827655" w:rsidP="00173EB9">
      <w:pPr>
        <w:spacing w:after="0" w:line="240" w:lineRule="auto"/>
        <w:jc w:val="both"/>
        <w:rPr>
          <w:rFonts w:ascii="Times New Roman" w:hAnsi="Times New Roman"/>
          <w:sz w:val="28"/>
          <w:szCs w:val="28"/>
          <w:lang w:val="kk-KZ"/>
        </w:rPr>
      </w:pPr>
      <w:bookmarkStart w:id="3" w:name="2175220275"/>
      <w:bookmarkEnd w:id="2"/>
      <w:r w:rsidRPr="00827655">
        <w:rPr>
          <w:rFonts w:ascii="Times New Roman" w:hAnsi="Times New Roman"/>
          <w:sz w:val="28"/>
          <w:szCs w:val="28"/>
          <w:lang w:val="kk-KZ"/>
        </w:rPr>
        <w:t xml:space="preserve">Бидензаның ұсынылатын тәуліктік дозасы күніне 1 рет 160 мг (40 мг-ден төрт капсула) құрайды. </w:t>
      </w:r>
    </w:p>
    <w:p w14:paraId="00D0421C" w14:textId="6289EF87" w:rsidR="005C4B12" w:rsidRPr="00383CBA" w:rsidRDefault="00383CBA" w:rsidP="00173EB9">
      <w:pPr>
        <w:spacing w:after="0" w:line="240" w:lineRule="auto"/>
        <w:jc w:val="both"/>
        <w:rPr>
          <w:rFonts w:ascii="Times New Roman" w:hAnsi="Times New Roman"/>
          <w:i/>
          <w:sz w:val="24"/>
          <w:lang w:val="kk-KZ"/>
        </w:rPr>
      </w:pPr>
      <w:r>
        <w:rPr>
          <w:rFonts w:ascii="Times New Roman" w:eastAsia="Times New Roman" w:hAnsi="Times New Roman"/>
          <w:b/>
          <w:i/>
          <w:sz w:val="28"/>
          <w:szCs w:val="28"/>
          <w:lang w:val="kk-KZ" w:eastAsia="ru-RU"/>
        </w:rPr>
        <w:lastRenderedPageBreak/>
        <w:t>Енгізу әдісі және жолы</w:t>
      </w:r>
      <w:r w:rsidR="00DB406A" w:rsidRPr="00383CBA">
        <w:rPr>
          <w:rFonts w:ascii="Times New Roman" w:hAnsi="Times New Roman"/>
          <w:i/>
          <w:sz w:val="24"/>
          <w:lang w:val="kk-KZ"/>
        </w:rPr>
        <w:t xml:space="preserve"> </w:t>
      </w:r>
    </w:p>
    <w:p w14:paraId="4661DC78" w14:textId="77777777" w:rsidR="00827655" w:rsidRDefault="00827655" w:rsidP="00383CBA">
      <w:pPr>
        <w:pStyle w:val="ac"/>
        <w:jc w:val="both"/>
        <w:rPr>
          <w:rFonts w:ascii="Times New Roman" w:hAnsi="Times New Roman"/>
          <w:sz w:val="28"/>
          <w:szCs w:val="28"/>
          <w:lang w:val="kk-KZ"/>
        </w:rPr>
      </w:pPr>
      <w:bookmarkStart w:id="4" w:name="2175220277"/>
      <w:bookmarkEnd w:id="3"/>
      <w:r w:rsidRPr="00827655">
        <w:rPr>
          <w:rFonts w:ascii="Times New Roman" w:hAnsi="Times New Roman"/>
          <w:sz w:val="28"/>
          <w:szCs w:val="28"/>
          <w:lang w:val="kk-KZ"/>
        </w:rPr>
        <w:t>Биденза пероральді қолдануға арналған. Капсулаларды шайнауға, ерітуге немесе ашуға болмайды, оларды сумен ішіп, бүтіндей жұту керек, оларды ас ішуге байланыссыз қабылдауға болады.</w:t>
      </w:r>
    </w:p>
    <w:p w14:paraId="11EFDEE0" w14:textId="04CB23DA" w:rsidR="00725C8A" w:rsidRDefault="00725C8A" w:rsidP="00E41B5A">
      <w:pPr>
        <w:pStyle w:val="ac"/>
        <w:jc w:val="both"/>
        <w:rPr>
          <w:rFonts w:ascii="Times New Roman" w:eastAsia="Times New Roman" w:hAnsi="Times New Roman"/>
          <w:bCs/>
          <w:sz w:val="28"/>
          <w:szCs w:val="28"/>
          <w:lang w:val="kk-KZ" w:eastAsia="ru-RU"/>
        </w:rPr>
      </w:pPr>
      <w:bookmarkStart w:id="5" w:name="2175220282"/>
      <w:bookmarkEnd w:id="4"/>
      <w:r w:rsidRPr="000D4AB1">
        <w:rPr>
          <w:rFonts w:ascii="Times New Roman" w:eastAsia="Times New Roman" w:hAnsi="Times New Roman"/>
          <w:bCs/>
          <w:sz w:val="28"/>
          <w:szCs w:val="28"/>
          <w:lang w:val="kk-KZ" w:eastAsia="ru-RU"/>
        </w:rPr>
        <w:t>Хирургиялық</w:t>
      </w:r>
      <w:r>
        <w:rPr>
          <w:rFonts w:ascii="Times New Roman" w:eastAsia="Times New Roman" w:hAnsi="Times New Roman"/>
          <w:bCs/>
          <w:sz w:val="28"/>
          <w:szCs w:val="28"/>
          <w:lang w:val="kk-KZ" w:eastAsia="ru-RU"/>
        </w:rPr>
        <w:t xml:space="preserve"> </w:t>
      </w:r>
      <w:r w:rsidRPr="000D4AB1">
        <w:rPr>
          <w:rFonts w:ascii="Times New Roman" w:eastAsia="Times New Roman" w:hAnsi="Times New Roman"/>
          <w:bCs/>
          <w:sz w:val="28"/>
          <w:szCs w:val="28"/>
          <w:lang w:val="kk-KZ" w:eastAsia="ru-RU"/>
        </w:rPr>
        <w:t>кастрация</w:t>
      </w:r>
      <w:r>
        <w:rPr>
          <w:rFonts w:ascii="Times New Roman" w:eastAsia="Times New Roman" w:hAnsi="Times New Roman"/>
          <w:bCs/>
          <w:sz w:val="28"/>
          <w:szCs w:val="28"/>
          <w:lang w:val="kk-KZ" w:eastAsia="ru-RU"/>
        </w:rPr>
        <w:t>дан</w:t>
      </w:r>
      <w:r w:rsidRPr="000D4AB1">
        <w:rPr>
          <w:rFonts w:ascii="Times New Roman" w:eastAsia="Times New Roman" w:hAnsi="Times New Roman"/>
          <w:bCs/>
          <w:sz w:val="28"/>
          <w:szCs w:val="28"/>
          <w:lang w:val="kk-KZ" w:eastAsia="ru-RU"/>
        </w:rPr>
        <w:t xml:space="preserve"> өтпеген пациенттерді </w:t>
      </w:r>
      <w:r>
        <w:rPr>
          <w:rFonts w:ascii="Times New Roman" w:eastAsia="Times New Roman" w:hAnsi="Times New Roman"/>
          <w:bCs/>
          <w:sz w:val="28"/>
          <w:szCs w:val="28"/>
          <w:lang w:val="kk-KZ" w:eastAsia="ru-RU"/>
        </w:rPr>
        <w:t>емдеу кезінде</w:t>
      </w:r>
      <w:r w:rsidRPr="000D4AB1">
        <w:rPr>
          <w:rFonts w:ascii="Times New Roman" w:eastAsia="Times New Roman" w:hAnsi="Times New Roman"/>
          <w:bCs/>
          <w:sz w:val="28"/>
          <w:szCs w:val="28"/>
          <w:lang w:val="kk-KZ" w:eastAsia="ru-RU"/>
        </w:rPr>
        <w:t xml:space="preserve"> </w:t>
      </w:r>
      <w:r w:rsidR="00E41B5A" w:rsidRPr="000D4AB1">
        <w:rPr>
          <w:rFonts w:ascii="Times New Roman" w:eastAsia="Times New Roman" w:hAnsi="Times New Roman"/>
          <w:bCs/>
          <w:sz w:val="28"/>
          <w:szCs w:val="28"/>
          <w:lang w:val="kk-KZ" w:eastAsia="ru-RU"/>
        </w:rPr>
        <w:t xml:space="preserve">ЛГРГ аналогын пайдаланумен дәрі-дәрмектік кастрация </w:t>
      </w:r>
      <w:r w:rsidR="00E41B5A">
        <w:rPr>
          <w:rFonts w:ascii="Times New Roman" w:eastAsia="Times New Roman" w:hAnsi="Times New Roman"/>
          <w:bCs/>
          <w:sz w:val="28"/>
          <w:szCs w:val="28"/>
          <w:lang w:val="kk-KZ" w:eastAsia="ru-RU"/>
        </w:rPr>
        <w:t>жалғастырылуға</w:t>
      </w:r>
      <w:r w:rsidR="00E41B5A" w:rsidRPr="000D4AB1">
        <w:rPr>
          <w:rFonts w:ascii="Times New Roman" w:eastAsia="Times New Roman" w:hAnsi="Times New Roman"/>
          <w:bCs/>
          <w:sz w:val="28"/>
          <w:szCs w:val="28"/>
          <w:lang w:val="kk-KZ" w:eastAsia="ru-RU"/>
        </w:rPr>
        <w:t xml:space="preserve"> тиіс. </w:t>
      </w:r>
    </w:p>
    <w:p w14:paraId="002B10BB" w14:textId="6D3FD146" w:rsidR="006D3D26" w:rsidRDefault="006D3D26" w:rsidP="00E41B5A">
      <w:pPr>
        <w:pStyle w:val="ac"/>
        <w:jc w:val="both"/>
        <w:rPr>
          <w:rFonts w:ascii="Times New Roman" w:eastAsia="Times New Roman" w:hAnsi="Times New Roman"/>
          <w:bCs/>
          <w:sz w:val="28"/>
          <w:szCs w:val="28"/>
          <w:lang w:val="kk-KZ" w:eastAsia="ru-RU"/>
        </w:rPr>
      </w:pPr>
      <w:r w:rsidRPr="006D3D26">
        <w:rPr>
          <w:rFonts w:ascii="Times New Roman" w:eastAsia="Times New Roman" w:hAnsi="Times New Roman"/>
          <w:bCs/>
          <w:sz w:val="28"/>
          <w:szCs w:val="28"/>
          <w:lang w:val="kk-KZ" w:eastAsia="ru-RU"/>
        </w:rPr>
        <w:t>Хирургиялық кастрацияға ұшырамаған, қуықасты безінің кастрациялық-резистентті обыры немесе метастаздық гормонға сезімтал простата обыры бар пациенттерді емдеу кезінде лютеинизациялаушы гормон рилизинг гормонының ЛГРГ</w:t>
      </w:r>
      <w:r>
        <w:rPr>
          <w:rFonts w:ascii="Times New Roman" w:eastAsia="Times New Roman" w:hAnsi="Times New Roman"/>
          <w:bCs/>
          <w:sz w:val="28"/>
          <w:szCs w:val="28"/>
          <w:lang w:val="kk-KZ" w:eastAsia="ru-RU"/>
        </w:rPr>
        <w:t xml:space="preserve"> </w:t>
      </w:r>
      <w:r w:rsidRPr="006D3D26">
        <w:rPr>
          <w:rFonts w:ascii="Times New Roman" w:eastAsia="Times New Roman" w:hAnsi="Times New Roman"/>
          <w:bCs/>
          <w:sz w:val="28"/>
          <w:szCs w:val="28"/>
          <w:lang w:val="kk-KZ" w:eastAsia="ru-RU"/>
        </w:rPr>
        <w:t>аналогы көмегімен дәрі-дәрмектік кастрацияны жалғастыру керек</w:t>
      </w:r>
      <w:r>
        <w:rPr>
          <w:rFonts w:ascii="Times New Roman" w:eastAsia="Times New Roman" w:hAnsi="Times New Roman"/>
          <w:bCs/>
          <w:sz w:val="28"/>
          <w:szCs w:val="28"/>
          <w:lang w:val="kk-KZ" w:eastAsia="ru-RU"/>
        </w:rPr>
        <w:t>.</w:t>
      </w:r>
    </w:p>
    <w:p w14:paraId="255D8EEB" w14:textId="77777777" w:rsidR="00725C8A" w:rsidRPr="00E41B5A" w:rsidRDefault="00725C8A" w:rsidP="00725C8A">
      <w:pPr>
        <w:spacing w:after="0" w:line="240" w:lineRule="auto"/>
        <w:jc w:val="both"/>
        <w:rPr>
          <w:rFonts w:ascii="Times New Roman" w:hAnsi="Times New Roman"/>
          <w:b/>
          <w:bCs/>
          <w:i/>
          <w:iCs/>
          <w:sz w:val="28"/>
          <w:szCs w:val="28"/>
          <w:lang w:val="kk-KZ"/>
        </w:rPr>
      </w:pPr>
      <w:r w:rsidRPr="00E41B5A">
        <w:rPr>
          <w:rFonts w:ascii="Times New Roman" w:hAnsi="Times New Roman"/>
          <w:b/>
          <w:bCs/>
          <w:i/>
          <w:iCs/>
          <w:sz w:val="28"/>
          <w:szCs w:val="28"/>
          <w:lang w:val="kk-KZ"/>
        </w:rPr>
        <w:t>Емдеу ұзақтығы</w:t>
      </w:r>
    </w:p>
    <w:p w14:paraId="21CCACD0" w14:textId="29E1A207" w:rsidR="00E41B5A" w:rsidRPr="00E41B5A" w:rsidRDefault="00E41B5A" w:rsidP="000F513D">
      <w:pPr>
        <w:spacing w:after="0" w:line="240" w:lineRule="auto"/>
        <w:jc w:val="both"/>
        <w:rPr>
          <w:rFonts w:ascii="Times New Roman" w:hAnsi="Times New Roman"/>
          <w:color w:val="FF0000"/>
          <w:sz w:val="28"/>
          <w:szCs w:val="28"/>
          <w:lang w:val="kk-KZ"/>
        </w:rPr>
      </w:pPr>
      <w:r w:rsidRPr="00827655">
        <w:rPr>
          <w:rFonts w:ascii="Times New Roman" w:hAnsi="Times New Roman"/>
          <w:sz w:val="28"/>
          <w:szCs w:val="28"/>
          <w:lang w:val="kk-KZ"/>
        </w:rPr>
        <w:t xml:space="preserve">Биохимиялық қайталанатын метастаздық емес гормонға сезімтал қаупі жоғары </w:t>
      </w:r>
      <w:r w:rsidR="00853DDF">
        <w:rPr>
          <w:rFonts w:ascii="Times New Roman" w:hAnsi="Times New Roman"/>
          <w:sz w:val="28"/>
          <w:szCs w:val="28"/>
          <w:lang w:val="kk-KZ"/>
        </w:rPr>
        <w:t>простата</w:t>
      </w:r>
      <w:r w:rsidRPr="00827655">
        <w:rPr>
          <w:rFonts w:ascii="Times New Roman" w:hAnsi="Times New Roman"/>
          <w:sz w:val="28"/>
          <w:szCs w:val="28"/>
          <w:lang w:val="kk-KZ"/>
        </w:rPr>
        <w:t xml:space="preserve"> обыры бар пациенттерді </w:t>
      </w:r>
      <w:r w:rsidRPr="00827655">
        <w:rPr>
          <w:rFonts w:ascii="Times New Roman" w:hAnsi="Times New Roman"/>
          <w:bCs/>
          <w:sz w:val="28"/>
          <w:szCs w:val="28"/>
          <w:lang w:val="kk-KZ"/>
        </w:rPr>
        <w:t xml:space="preserve">ЛГРГ аналогымен немесе онсыз </w:t>
      </w:r>
      <w:r w:rsidRPr="00827655">
        <w:rPr>
          <w:rFonts w:ascii="Times New Roman" w:hAnsi="Times New Roman"/>
          <w:sz w:val="28"/>
          <w:szCs w:val="28"/>
          <w:lang w:val="kk-KZ"/>
        </w:rPr>
        <w:t xml:space="preserve">Биденза препаратымен емдеуге болады. </w:t>
      </w:r>
      <w:r w:rsidRPr="00827655">
        <w:rPr>
          <w:rFonts w:ascii="Times New Roman" w:hAnsi="Times New Roman"/>
          <w:bCs/>
          <w:sz w:val="28"/>
          <w:szCs w:val="28"/>
          <w:lang w:val="kk-KZ"/>
        </w:rPr>
        <w:t xml:space="preserve">ЛГРГ аналогымен немесе онсыз </w:t>
      </w:r>
      <w:r w:rsidRPr="00827655">
        <w:rPr>
          <w:rFonts w:ascii="Times New Roman" w:hAnsi="Times New Roman"/>
          <w:sz w:val="28"/>
          <w:szCs w:val="28"/>
          <w:lang w:val="kk-KZ"/>
        </w:rPr>
        <w:t>Биденза препаратын алатын пациенттер үшін, егер 36 апта емдеуден кейін ПСА деңгейі (&lt;0,2 нг/мл) анықталмаса, емдеуді тоқтата тұруға болады. Бұрын радикалды простатэктомия жасатқан пациенттерде ПСА деңгейі ≥ 2,0 нг/мл дейін, немесе бұрын бастапқы сәулелік емді бастан өткерген пациенттерде ≥ 5,0 нг/мл дейін жоғарылаған кезде емдеуді қайта жаңғырту керек. Егер 36 апта емдеуден кейін ПСА деңгейі (≥ 0,2 нг/мл) анықталса, емдеуді жалғастыру керек.</w:t>
      </w:r>
      <w:r w:rsidRPr="00383CBA">
        <w:rPr>
          <w:rFonts w:ascii="Times New Roman" w:hAnsi="Times New Roman"/>
          <w:color w:val="FF0000"/>
          <w:sz w:val="28"/>
          <w:szCs w:val="28"/>
          <w:lang w:val="kk-KZ"/>
        </w:rPr>
        <w:t xml:space="preserve"> </w:t>
      </w:r>
    </w:p>
    <w:p w14:paraId="49BB4FEE" w14:textId="77777777" w:rsidR="0084633D" w:rsidRPr="00013638" w:rsidRDefault="00383CBA" w:rsidP="0084633D">
      <w:pPr>
        <w:spacing w:after="0" w:line="240" w:lineRule="auto"/>
        <w:jc w:val="both"/>
        <w:rPr>
          <w:rFonts w:ascii="Times New Roman" w:hAnsi="Times New Roman"/>
          <w:i/>
          <w:sz w:val="24"/>
          <w:lang w:val="kk-KZ"/>
        </w:rPr>
      </w:pPr>
      <w:bookmarkStart w:id="6" w:name="2175220278"/>
      <w:r w:rsidRPr="00053384">
        <w:rPr>
          <w:rFonts w:ascii="Times New Roman" w:eastAsia="Times New Roman" w:hAnsi="Times New Roman"/>
          <w:b/>
          <w:bCs/>
          <w:i/>
          <w:sz w:val="28"/>
          <w:szCs w:val="28"/>
          <w:lang w:val="kk-KZ" w:eastAsia="de-DE"/>
        </w:rPr>
        <w:t>Артық дозалану жағдайында қабылдау қажет</w:t>
      </w:r>
      <w:r>
        <w:rPr>
          <w:rFonts w:ascii="Times New Roman" w:eastAsia="Times New Roman" w:hAnsi="Times New Roman"/>
          <w:b/>
          <w:bCs/>
          <w:i/>
          <w:sz w:val="28"/>
          <w:szCs w:val="28"/>
          <w:lang w:val="kk-KZ" w:eastAsia="de-DE"/>
        </w:rPr>
        <w:t xml:space="preserve"> болатын </w:t>
      </w:r>
      <w:r w:rsidRPr="00053384">
        <w:rPr>
          <w:rFonts w:ascii="Times New Roman" w:eastAsia="Times New Roman" w:hAnsi="Times New Roman"/>
          <w:b/>
          <w:bCs/>
          <w:i/>
          <w:sz w:val="28"/>
          <w:szCs w:val="28"/>
          <w:lang w:val="kk-KZ" w:eastAsia="de-DE"/>
        </w:rPr>
        <w:t>шаралар</w:t>
      </w:r>
    </w:p>
    <w:bookmarkEnd w:id="6"/>
    <w:p w14:paraId="31F63341" w14:textId="77777777" w:rsidR="0084633D" w:rsidRPr="00013638" w:rsidRDefault="0084633D" w:rsidP="0084633D">
      <w:pPr>
        <w:spacing w:after="0" w:line="240" w:lineRule="auto"/>
        <w:jc w:val="both"/>
        <w:rPr>
          <w:rFonts w:ascii="Times New Roman" w:hAnsi="Times New Roman"/>
          <w:color w:val="000000"/>
          <w:sz w:val="28"/>
          <w:szCs w:val="28"/>
          <w:lang w:val="kk-KZ"/>
        </w:rPr>
      </w:pPr>
      <w:r w:rsidRPr="00013638">
        <w:rPr>
          <w:rFonts w:ascii="Times New Roman" w:hAnsi="Times New Roman"/>
          <w:i/>
          <w:iCs/>
          <w:color w:val="000000"/>
          <w:sz w:val="28"/>
          <w:szCs w:val="28"/>
          <w:lang w:val="kk-KZ"/>
        </w:rPr>
        <w:t>Симптом</w:t>
      </w:r>
      <w:r w:rsidR="00383CBA">
        <w:rPr>
          <w:rFonts w:ascii="Times New Roman" w:hAnsi="Times New Roman"/>
          <w:i/>
          <w:iCs/>
          <w:color w:val="000000"/>
          <w:sz w:val="28"/>
          <w:szCs w:val="28"/>
          <w:lang w:val="kk-KZ"/>
        </w:rPr>
        <w:t>дар</w:t>
      </w:r>
      <w:r w:rsidRPr="00013638">
        <w:rPr>
          <w:rFonts w:ascii="Times New Roman" w:hAnsi="Times New Roman"/>
          <w:i/>
          <w:iCs/>
          <w:color w:val="000000"/>
          <w:sz w:val="28"/>
          <w:szCs w:val="28"/>
          <w:lang w:val="kk-KZ"/>
        </w:rPr>
        <w:t>ы:</w:t>
      </w:r>
      <w:r w:rsidRPr="00013638">
        <w:rPr>
          <w:rFonts w:ascii="Times New Roman" w:hAnsi="Times New Roman"/>
          <w:color w:val="000000"/>
          <w:sz w:val="28"/>
          <w:szCs w:val="28"/>
          <w:lang w:val="kk-KZ"/>
        </w:rPr>
        <w:t xml:space="preserve"> </w:t>
      </w:r>
      <w:r w:rsidR="00383CBA">
        <w:rPr>
          <w:rFonts w:ascii="Times New Roman" w:hAnsi="Times New Roman"/>
          <w:color w:val="000000"/>
          <w:sz w:val="28"/>
          <w:szCs w:val="28"/>
          <w:lang w:val="kk-KZ"/>
        </w:rPr>
        <w:t>құрысулардың пайда болу қаупінің жоғарылауы</w:t>
      </w:r>
      <w:r w:rsidRPr="00013638">
        <w:rPr>
          <w:rFonts w:ascii="Times New Roman" w:hAnsi="Times New Roman"/>
          <w:color w:val="000000"/>
          <w:sz w:val="28"/>
          <w:szCs w:val="28"/>
          <w:lang w:val="kk-KZ"/>
        </w:rPr>
        <w:t>.</w:t>
      </w:r>
    </w:p>
    <w:p w14:paraId="4D191DA1" w14:textId="10108925" w:rsidR="0084633D" w:rsidRPr="00013638" w:rsidRDefault="00383CBA" w:rsidP="0069604B">
      <w:pPr>
        <w:spacing w:after="0" w:line="240" w:lineRule="auto"/>
        <w:jc w:val="both"/>
        <w:rPr>
          <w:rFonts w:ascii="Times New Roman" w:hAnsi="Times New Roman"/>
          <w:color w:val="000000"/>
          <w:sz w:val="28"/>
          <w:szCs w:val="28"/>
          <w:lang w:val="kk-KZ"/>
        </w:rPr>
      </w:pPr>
      <w:r w:rsidRPr="00097CA2">
        <w:rPr>
          <w:rFonts w:ascii="Times New Roman" w:hAnsi="Times New Roman"/>
          <w:i/>
          <w:iCs/>
          <w:color w:val="000000"/>
          <w:sz w:val="28"/>
          <w:szCs w:val="28"/>
          <w:lang w:val="kk-KZ"/>
        </w:rPr>
        <w:t>Емі</w:t>
      </w:r>
      <w:r w:rsidR="0084633D" w:rsidRPr="00097CA2">
        <w:rPr>
          <w:rFonts w:ascii="Times New Roman" w:hAnsi="Times New Roman"/>
          <w:i/>
          <w:iCs/>
          <w:color w:val="000000"/>
          <w:sz w:val="28"/>
          <w:szCs w:val="28"/>
          <w:lang w:val="kk-KZ"/>
        </w:rPr>
        <w:t>:</w:t>
      </w:r>
      <w:r w:rsidR="0084633D" w:rsidRPr="00013638">
        <w:rPr>
          <w:rFonts w:ascii="Times New Roman" w:hAnsi="Times New Roman"/>
          <w:color w:val="000000"/>
          <w:sz w:val="28"/>
          <w:szCs w:val="28"/>
          <w:lang w:val="kk-KZ"/>
        </w:rPr>
        <w:t xml:space="preserve"> </w:t>
      </w:r>
      <w:r w:rsidR="00853DDF" w:rsidRPr="00853DDF">
        <w:rPr>
          <w:rFonts w:ascii="Times New Roman" w:hAnsi="Times New Roman"/>
          <w:color w:val="000000"/>
          <w:sz w:val="28"/>
          <w:szCs w:val="28"/>
          <w:lang w:val="kk-KZ"/>
        </w:rPr>
        <w:t>Энзалутамидтің артық дозалануы кезінде қолдану үшін антидот жоқ. Артық дозаланған жағдайда энзалутамидпен емдеуді тоқтату және 5,8 күндік жартылай шығарылу кезеңін ескере отырып, жалпы симптоматикалық емді бастау керек</w:t>
      </w:r>
      <w:r w:rsidR="00A5673B" w:rsidRPr="00A5673B">
        <w:rPr>
          <w:rFonts w:ascii="Times New Roman" w:hAnsi="Times New Roman"/>
          <w:color w:val="000000"/>
          <w:sz w:val="28"/>
          <w:szCs w:val="28"/>
          <w:lang w:val="kk-KZ"/>
        </w:rPr>
        <w:t>.</w:t>
      </w:r>
    </w:p>
    <w:p w14:paraId="57927B3C" w14:textId="77777777" w:rsidR="0069604B" w:rsidRPr="00013638" w:rsidRDefault="00383CBA" w:rsidP="0069604B">
      <w:pPr>
        <w:spacing w:after="0" w:line="240" w:lineRule="auto"/>
        <w:jc w:val="both"/>
        <w:rPr>
          <w:rFonts w:ascii="Times New Roman" w:hAnsi="Times New Roman"/>
          <w:i/>
          <w:sz w:val="24"/>
          <w:lang w:val="kk-KZ"/>
        </w:rPr>
      </w:pPr>
      <w:r w:rsidRPr="00383CBA">
        <w:rPr>
          <w:rFonts w:ascii="Times New Roman" w:eastAsia="Times New Roman" w:hAnsi="Times New Roman"/>
          <w:b/>
          <w:i/>
          <w:sz w:val="28"/>
          <w:szCs w:val="28"/>
          <w:lang w:val="kk-KZ" w:eastAsia="ru-RU"/>
        </w:rPr>
        <w:t>Дәрілік  препараттың бір немесе бірнеше дозаларын өткізіп алғанда</w:t>
      </w:r>
      <w:r w:rsidRPr="00383CBA">
        <w:rPr>
          <w:rFonts w:ascii="Times New Roman" w:eastAsia="Times New Roman" w:hAnsi="Times New Roman"/>
          <w:b/>
          <w:bCs/>
          <w:i/>
          <w:sz w:val="28"/>
          <w:szCs w:val="28"/>
          <w:lang w:val="kk-KZ" w:eastAsia="de-DE"/>
        </w:rPr>
        <w:t xml:space="preserve"> қажет болатын шаралар</w:t>
      </w:r>
      <w:r w:rsidR="0069604B" w:rsidRPr="00013638">
        <w:rPr>
          <w:rFonts w:ascii="Times New Roman" w:hAnsi="Times New Roman"/>
          <w:i/>
          <w:sz w:val="24"/>
          <w:lang w:val="kk-KZ"/>
        </w:rPr>
        <w:t xml:space="preserve"> </w:t>
      </w:r>
    </w:p>
    <w:p w14:paraId="298E8D28" w14:textId="36DF64BD" w:rsidR="00383CBA" w:rsidRPr="000D4AB1" w:rsidRDefault="00383CBA" w:rsidP="00383CBA">
      <w:pPr>
        <w:spacing w:after="0" w:line="240" w:lineRule="auto"/>
        <w:jc w:val="both"/>
        <w:rPr>
          <w:rFonts w:ascii="Times New Roman" w:eastAsia="Times New Roman" w:hAnsi="Times New Roman"/>
          <w:bCs/>
          <w:sz w:val="28"/>
          <w:szCs w:val="28"/>
          <w:lang w:val="kk-KZ" w:eastAsia="ru-RU"/>
        </w:rPr>
      </w:pPr>
      <w:r w:rsidRPr="000D4AB1">
        <w:rPr>
          <w:rFonts w:ascii="Times New Roman" w:eastAsia="Times New Roman" w:hAnsi="Times New Roman"/>
          <w:bCs/>
          <w:sz w:val="28"/>
          <w:szCs w:val="28"/>
          <w:lang w:val="kk-KZ" w:eastAsia="ru-RU"/>
        </w:rPr>
        <w:t xml:space="preserve">Егер пациент әдеттегі уақытта </w:t>
      </w:r>
      <w:r>
        <w:rPr>
          <w:rFonts w:ascii="Times New Roman" w:eastAsia="Times New Roman" w:hAnsi="Times New Roman"/>
          <w:bCs/>
          <w:sz w:val="28"/>
          <w:szCs w:val="28"/>
          <w:lang w:val="kk-KZ" w:eastAsia="ru-RU"/>
        </w:rPr>
        <w:t>Биденза</w:t>
      </w:r>
      <w:r w:rsidRPr="000D4AB1">
        <w:rPr>
          <w:rFonts w:ascii="Times New Roman" w:eastAsia="Times New Roman" w:hAnsi="Times New Roman"/>
          <w:bCs/>
          <w:sz w:val="28"/>
          <w:szCs w:val="28"/>
          <w:lang w:val="kk-KZ" w:eastAsia="ru-RU"/>
        </w:rPr>
        <w:t xml:space="preserve"> қабылдауды өткізіп алса, тағайындалған дозаны мүмкіндігінше әдеттегі уақытқа таяу қабылдауы керек. Егер пациент күні бойы препарат қабылдауды өткізіп алса, </w:t>
      </w:r>
      <w:r w:rsidR="00853DDF" w:rsidRPr="000D4AB1">
        <w:rPr>
          <w:rFonts w:ascii="Times New Roman" w:eastAsia="Times New Roman" w:hAnsi="Times New Roman"/>
          <w:bCs/>
          <w:sz w:val="28"/>
          <w:szCs w:val="28"/>
          <w:lang w:val="kk-KZ" w:eastAsia="ru-RU"/>
        </w:rPr>
        <w:t xml:space="preserve">емдеуді </w:t>
      </w:r>
      <w:r w:rsidRPr="000D4AB1">
        <w:rPr>
          <w:rFonts w:ascii="Times New Roman" w:eastAsia="Times New Roman" w:hAnsi="Times New Roman"/>
          <w:bCs/>
          <w:sz w:val="28"/>
          <w:szCs w:val="28"/>
          <w:lang w:val="kk-KZ" w:eastAsia="ru-RU"/>
        </w:rPr>
        <w:t>келесі күні әдеттегі тәуліктік дозамен жаңғыртқан жөн.</w:t>
      </w:r>
    </w:p>
    <w:p w14:paraId="5CCA01A2" w14:textId="77777777" w:rsidR="00383CBA" w:rsidRPr="00E66576" w:rsidRDefault="00383CBA" w:rsidP="00383CBA">
      <w:pPr>
        <w:spacing w:after="0" w:line="240" w:lineRule="auto"/>
        <w:jc w:val="both"/>
        <w:rPr>
          <w:rFonts w:ascii="Times New Roman" w:eastAsia="Times New Roman" w:hAnsi="Times New Roman"/>
          <w:color w:val="0070C0"/>
          <w:sz w:val="28"/>
          <w:szCs w:val="28"/>
          <w:lang w:val="kk-KZ" w:eastAsia="de-DE"/>
        </w:rPr>
      </w:pPr>
      <w:r>
        <w:rPr>
          <w:rFonts w:ascii="Times New Roman" w:eastAsia="Times New Roman" w:hAnsi="Times New Roman"/>
          <w:b/>
          <w:i/>
          <w:sz w:val="28"/>
          <w:szCs w:val="28"/>
          <w:lang w:val="kk-KZ" w:eastAsia="ru-RU"/>
        </w:rPr>
        <w:t>Тоқтату симптомдарының бар екенін көрсету</w:t>
      </w:r>
    </w:p>
    <w:p w14:paraId="4CAD9657" w14:textId="51B2D39D" w:rsidR="002466F9" w:rsidRDefault="002466F9" w:rsidP="00173EB9">
      <w:pPr>
        <w:pStyle w:val="ac"/>
        <w:jc w:val="both"/>
        <w:rPr>
          <w:rFonts w:ascii="Times New Roman" w:hAnsi="Times New Roman"/>
          <w:color w:val="FF0000"/>
          <w:sz w:val="28"/>
          <w:szCs w:val="28"/>
          <w:lang w:val="kk-KZ"/>
        </w:rPr>
      </w:pPr>
      <w:r w:rsidRPr="000D4AB1">
        <w:rPr>
          <w:rFonts w:ascii="Times New Roman" w:eastAsia="Times New Roman" w:hAnsi="Times New Roman"/>
          <w:bCs/>
          <w:sz w:val="28"/>
          <w:szCs w:val="28"/>
          <w:lang w:val="kk-KZ" w:eastAsia="ru-RU"/>
        </w:rPr>
        <w:t>Егер пациентте 3</w:t>
      </w:r>
      <w:r w:rsidR="00853DDF">
        <w:rPr>
          <w:rFonts w:ascii="Times New Roman" w:eastAsia="Times New Roman" w:hAnsi="Times New Roman"/>
          <w:bCs/>
          <w:sz w:val="28"/>
          <w:szCs w:val="28"/>
          <w:lang w:val="kk-KZ" w:eastAsia="ru-RU"/>
        </w:rPr>
        <w:t>-</w:t>
      </w:r>
      <w:r w:rsidRPr="000D4AB1">
        <w:rPr>
          <w:rFonts w:ascii="Times New Roman" w:eastAsia="Times New Roman" w:hAnsi="Times New Roman"/>
          <w:bCs/>
          <w:sz w:val="28"/>
          <w:szCs w:val="28"/>
          <w:lang w:val="kk-KZ" w:eastAsia="ru-RU"/>
        </w:rPr>
        <w:t>дәрежедегі және одан жоғары уыттану немесе қауіпті жағымсыз реакциялар дамыса, препарат қабылдауды бір аптаға немесе симптомдар 2</w:t>
      </w:r>
      <w:r w:rsidR="00853DDF">
        <w:rPr>
          <w:rFonts w:ascii="Times New Roman" w:eastAsia="Times New Roman" w:hAnsi="Times New Roman"/>
          <w:bCs/>
          <w:sz w:val="28"/>
          <w:szCs w:val="28"/>
          <w:lang w:val="kk-KZ" w:eastAsia="ru-RU"/>
        </w:rPr>
        <w:t>-</w:t>
      </w:r>
      <w:r w:rsidRPr="000D4AB1">
        <w:rPr>
          <w:rFonts w:ascii="Times New Roman" w:eastAsia="Times New Roman" w:hAnsi="Times New Roman"/>
          <w:bCs/>
          <w:sz w:val="28"/>
          <w:szCs w:val="28"/>
          <w:lang w:val="kk-KZ" w:eastAsia="ru-RU"/>
        </w:rPr>
        <w:t>дәрежеге және одан төмен деңгейге дейін төмендегенше тоқтатып, ал артынан, егер бұл ақталатын болса, дәл осындай немесе азайтылған дозаларда (120 немесе 80 мг) қабылдауды жаңғырту қажет</w:t>
      </w:r>
      <w:r w:rsidRPr="000D4AB1">
        <w:rPr>
          <w:rFonts w:ascii="Times New Roman" w:hAnsi="Times New Roman"/>
          <w:color w:val="000000"/>
          <w:sz w:val="28"/>
          <w:szCs w:val="28"/>
          <w:lang w:val="kk-KZ"/>
        </w:rPr>
        <w:t>.</w:t>
      </w:r>
    </w:p>
    <w:p w14:paraId="3A6D766D" w14:textId="77777777" w:rsidR="001E11B3" w:rsidRPr="009A198C" w:rsidRDefault="002466F9" w:rsidP="008D152D">
      <w:pPr>
        <w:pStyle w:val="ac"/>
        <w:jc w:val="both"/>
        <w:rPr>
          <w:rFonts w:ascii="Times New Roman" w:hAnsi="Times New Roman"/>
          <w:bCs/>
          <w:i/>
          <w:sz w:val="28"/>
          <w:szCs w:val="28"/>
          <w:lang w:val="kk-KZ"/>
        </w:rPr>
      </w:pPr>
      <w:r w:rsidRPr="009A198C">
        <w:rPr>
          <w:rFonts w:ascii="Times New Roman" w:hAnsi="Times New Roman"/>
          <w:bCs/>
          <w:i/>
          <w:sz w:val="28"/>
          <w:szCs w:val="28"/>
          <w:lang w:val="kk-KZ"/>
        </w:rPr>
        <w:t>Пациенттердің ерекше топтары</w:t>
      </w:r>
    </w:p>
    <w:p w14:paraId="1464FFE1" w14:textId="77777777" w:rsidR="00B92046" w:rsidRPr="000D4AB1" w:rsidRDefault="00B92046" w:rsidP="00B92046">
      <w:pPr>
        <w:spacing w:after="0" w:line="240" w:lineRule="auto"/>
        <w:jc w:val="both"/>
        <w:rPr>
          <w:rFonts w:ascii="Times New Roman" w:eastAsia="Times New Roman" w:hAnsi="Times New Roman"/>
          <w:bCs/>
          <w:i/>
          <w:sz w:val="28"/>
          <w:szCs w:val="28"/>
          <w:lang w:val="kk-KZ" w:eastAsia="ru-RU"/>
        </w:rPr>
      </w:pPr>
      <w:r w:rsidRPr="000D4AB1">
        <w:rPr>
          <w:rFonts w:ascii="Times New Roman" w:eastAsia="Times New Roman" w:hAnsi="Times New Roman"/>
          <w:bCs/>
          <w:i/>
          <w:sz w:val="28"/>
          <w:szCs w:val="28"/>
          <w:lang w:val="kk-KZ" w:eastAsia="ru-RU"/>
        </w:rPr>
        <w:t xml:space="preserve">CYP2C8 ферментінің күшті тежегіштерімен бір мезгілде қолдану </w:t>
      </w:r>
    </w:p>
    <w:p w14:paraId="2F052664" w14:textId="45172E41" w:rsidR="00853DDF" w:rsidRDefault="00B92046" w:rsidP="00B92046">
      <w:pPr>
        <w:spacing w:after="0" w:line="240" w:lineRule="auto"/>
        <w:jc w:val="both"/>
        <w:rPr>
          <w:rFonts w:ascii="Times New Roman" w:eastAsia="Times New Roman" w:hAnsi="Times New Roman"/>
          <w:bCs/>
          <w:sz w:val="28"/>
          <w:szCs w:val="28"/>
          <w:lang w:val="kk-KZ" w:eastAsia="ru-RU"/>
        </w:rPr>
      </w:pPr>
      <w:r w:rsidRPr="000D4AB1">
        <w:rPr>
          <w:rFonts w:ascii="Times New Roman" w:eastAsia="Times New Roman" w:hAnsi="Times New Roman"/>
          <w:bCs/>
          <w:sz w:val="28"/>
          <w:szCs w:val="28"/>
          <w:lang w:val="kk-KZ" w:eastAsia="ru-RU"/>
        </w:rPr>
        <w:t>Мүмкіндігінше, CYP2C8 ферментінің күшті тежегіштерін бір мезгілде қолдан</w:t>
      </w:r>
      <w:r w:rsidR="00853DDF">
        <w:rPr>
          <w:rFonts w:ascii="Times New Roman" w:eastAsia="Times New Roman" w:hAnsi="Times New Roman"/>
          <w:bCs/>
          <w:sz w:val="28"/>
          <w:szCs w:val="28"/>
          <w:lang w:val="kk-KZ" w:eastAsia="ru-RU"/>
        </w:rPr>
        <w:t>удан аулақ болу керек</w:t>
      </w:r>
      <w:r w:rsidRPr="000D4AB1">
        <w:rPr>
          <w:rFonts w:ascii="Times New Roman" w:eastAsia="Times New Roman" w:hAnsi="Times New Roman"/>
          <w:bCs/>
          <w:sz w:val="28"/>
          <w:szCs w:val="28"/>
          <w:lang w:val="kk-KZ" w:eastAsia="ru-RU"/>
        </w:rPr>
        <w:t xml:space="preserve">. Егер пациент CYP2C8 ферментінің күшті </w:t>
      </w:r>
      <w:r w:rsidRPr="000D4AB1">
        <w:rPr>
          <w:rFonts w:ascii="Times New Roman" w:eastAsia="Times New Roman" w:hAnsi="Times New Roman"/>
          <w:bCs/>
          <w:sz w:val="28"/>
          <w:szCs w:val="28"/>
          <w:lang w:val="kk-KZ" w:eastAsia="ru-RU"/>
        </w:rPr>
        <w:lastRenderedPageBreak/>
        <w:t xml:space="preserve">тежегішін бір мезгілде қабылдауға тиіс болса, энзалутамид дозасын күніне бір рет 80 мг дейін азайту қажет. </w:t>
      </w:r>
    </w:p>
    <w:p w14:paraId="25563D58" w14:textId="7706CC97" w:rsidR="00853DDF" w:rsidRDefault="00853DDF" w:rsidP="00B92046">
      <w:pPr>
        <w:spacing w:after="0" w:line="240" w:lineRule="auto"/>
        <w:jc w:val="both"/>
        <w:rPr>
          <w:rFonts w:ascii="Times New Roman" w:eastAsia="Times New Roman" w:hAnsi="Times New Roman"/>
          <w:bCs/>
          <w:sz w:val="28"/>
          <w:szCs w:val="28"/>
          <w:lang w:val="kk-KZ" w:eastAsia="ru-RU"/>
        </w:rPr>
      </w:pPr>
      <w:r w:rsidRPr="00853DDF">
        <w:rPr>
          <w:rFonts w:ascii="Times New Roman" w:eastAsia="Times New Roman" w:hAnsi="Times New Roman"/>
          <w:bCs/>
          <w:sz w:val="28"/>
          <w:szCs w:val="28"/>
          <w:lang w:val="kk-KZ" w:eastAsia="ru-RU"/>
        </w:rPr>
        <w:t>Егер CYP2C8 ферментінің күшті тежегішін бірге қолдану тоқтатылса, энзалутамид дозасын CYP2C8 ферментінің күшті тежегішін қабылдау басталғанға дейінгі пайдаланылған дозаға қайта әкелу керек</w:t>
      </w:r>
      <w:r>
        <w:rPr>
          <w:rFonts w:ascii="Times New Roman" w:eastAsia="Times New Roman" w:hAnsi="Times New Roman"/>
          <w:bCs/>
          <w:sz w:val="28"/>
          <w:szCs w:val="28"/>
          <w:lang w:val="kk-KZ" w:eastAsia="ru-RU"/>
        </w:rPr>
        <w:t>.</w:t>
      </w:r>
    </w:p>
    <w:p w14:paraId="32DEEB9A" w14:textId="77777777" w:rsidR="00B92046" w:rsidRPr="000D4AB1" w:rsidRDefault="00B92046" w:rsidP="00B92046">
      <w:pPr>
        <w:spacing w:after="0" w:line="240" w:lineRule="auto"/>
        <w:jc w:val="both"/>
        <w:rPr>
          <w:rFonts w:ascii="Times New Roman" w:eastAsia="Times New Roman" w:hAnsi="Times New Roman"/>
          <w:bCs/>
          <w:i/>
          <w:sz w:val="28"/>
          <w:szCs w:val="28"/>
          <w:lang w:val="kk-KZ" w:eastAsia="ru-RU"/>
        </w:rPr>
      </w:pPr>
      <w:r w:rsidRPr="000D4AB1">
        <w:rPr>
          <w:rFonts w:ascii="Times New Roman" w:eastAsia="Times New Roman" w:hAnsi="Times New Roman"/>
          <w:bCs/>
          <w:i/>
          <w:sz w:val="28"/>
          <w:szCs w:val="28"/>
          <w:lang w:val="kk-KZ" w:eastAsia="ru-RU"/>
        </w:rPr>
        <w:t xml:space="preserve">Егде жастағы </w:t>
      </w:r>
      <w:r>
        <w:rPr>
          <w:rFonts w:ascii="Times New Roman" w:eastAsia="Times New Roman" w:hAnsi="Times New Roman"/>
          <w:bCs/>
          <w:i/>
          <w:sz w:val="28"/>
          <w:szCs w:val="28"/>
          <w:lang w:val="kk-KZ" w:eastAsia="ru-RU"/>
        </w:rPr>
        <w:t>адамдар</w:t>
      </w:r>
    </w:p>
    <w:p w14:paraId="2D014A17" w14:textId="77777777" w:rsidR="00B92046" w:rsidRPr="000D4AB1" w:rsidRDefault="00B92046" w:rsidP="00B92046">
      <w:pPr>
        <w:spacing w:after="0" w:line="240" w:lineRule="auto"/>
        <w:jc w:val="both"/>
        <w:rPr>
          <w:rFonts w:ascii="Times New Roman" w:eastAsia="Times New Roman" w:hAnsi="Times New Roman"/>
          <w:bCs/>
          <w:sz w:val="28"/>
          <w:szCs w:val="28"/>
          <w:lang w:val="kk-KZ" w:eastAsia="ru-RU"/>
        </w:rPr>
      </w:pPr>
      <w:r w:rsidRPr="000D4AB1">
        <w:rPr>
          <w:rFonts w:ascii="Times New Roman" w:eastAsia="Times New Roman" w:hAnsi="Times New Roman"/>
          <w:bCs/>
          <w:sz w:val="28"/>
          <w:szCs w:val="28"/>
          <w:lang w:val="kk-KZ" w:eastAsia="ru-RU"/>
        </w:rPr>
        <w:t>Егде жастағы адамдарда дозаны түзету қажет емес.</w:t>
      </w:r>
    </w:p>
    <w:p w14:paraId="2584285A" w14:textId="77777777" w:rsidR="00B92046" w:rsidRPr="000D4AB1" w:rsidRDefault="00B92046" w:rsidP="00B92046">
      <w:pPr>
        <w:spacing w:after="0" w:line="240" w:lineRule="auto"/>
        <w:jc w:val="both"/>
        <w:rPr>
          <w:rFonts w:ascii="Times New Roman" w:eastAsia="Times New Roman" w:hAnsi="Times New Roman"/>
          <w:bCs/>
          <w:i/>
          <w:sz w:val="28"/>
          <w:szCs w:val="28"/>
          <w:lang w:val="kk-KZ" w:eastAsia="ru-RU"/>
        </w:rPr>
      </w:pPr>
      <w:r w:rsidRPr="000D4AB1">
        <w:rPr>
          <w:rFonts w:ascii="Times New Roman" w:eastAsia="Times New Roman" w:hAnsi="Times New Roman"/>
          <w:bCs/>
          <w:i/>
          <w:sz w:val="28"/>
          <w:szCs w:val="28"/>
          <w:lang w:val="kk-KZ" w:eastAsia="ru-RU"/>
        </w:rPr>
        <w:t>Бауыр жеткіліксіздігі</w:t>
      </w:r>
    </w:p>
    <w:p w14:paraId="5A0CCFEC" w14:textId="641D75AD" w:rsidR="00B92046" w:rsidRPr="000D4AB1" w:rsidRDefault="00B92046" w:rsidP="00B92046">
      <w:pPr>
        <w:spacing w:after="0" w:line="240" w:lineRule="auto"/>
        <w:jc w:val="both"/>
        <w:rPr>
          <w:rFonts w:ascii="Times New Roman" w:eastAsia="Times New Roman" w:hAnsi="Times New Roman"/>
          <w:bCs/>
          <w:sz w:val="28"/>
          <w:szCs w:val="28"/>
          <w:lang w:val="kk-KZ" w:eastAsia="ru-RU"/>
        </w:rPr>
      </w:pPr>
      <w:r w:rsidRPr="000D4AB1">
        <w:rPr>
          <w:rFonts w:ascii="Times New Roman" w:eastAsia="Times New Roman" w:hAnsi="Times New Roman"/>
          <w:bCs/>
          <w:sz w:val="28"/>
          <w:szCs w:val="28"/>
          <w:lang w:val="kk-KZ" w:eastAsia="ru-RU"/>
        </w:rPr>
        <w:t>Бауырдың жеңіл, орташа және ауыр жеткіліксіздігі (Чайлд-Пью шкаласы бойынша А, B және C кластары) бар пациенттерде доза</w:t>
      </w:r>
      <w:r>
        <w:rPr>
          <w:rFonts w:ascii="Times New Roman" w:eastAsia="Times New Roman" w:hAnsi="Times New Roman"/>
          <w:bCs/>
          <w:sz w:val="28"/>
          <w:szCs w:val="28"/>
          <w:lang w:val="kk-KZ" w:eastAsia="ru-RU"/>
        </w:rPr>
        <w:t>ны</w:t>
      </w:r>
      <w:r w:rsidRPr="000D4AB1">
        <w:rPr>
          <w:rFonts w:ascii="Times New Roman" w:eastAsia="Times New Roman" w:hAnsi="Times New Roman"/>
          <w:bCs/>
          <w:sz w:val="28"/>
          <w:szCs w:val="28"/>
          <w:lang w:val="kk-KZ" w:eastAsia="ru-RU"/>
        </w:rPr>
        <w:t xml:space="preserve"> түзету қажеттігі жоқ. Алайда</w:t>
      </w:r>
      <w:r w:rsidR="00364AF0">
        <w:rPr>
          <w:rFonts w:ascii="Times New Roman" w:eastAsia="Times New Roman" w:hAnsi="Times New Roman"/>
          <w:bCs/>
          <w:sz w:val="28"/>
          <w:szCs w:val="28"/>
          <w:lang w:val="kk-KZ" w:eastAsia="ru-RU"/>
        </w:rPr>
        <w:t>,</w:t>
      </w:r>
      <w:r w:rsidRPr="000D4AB1">
        <w:rPr>
          <w:rFonts w:ascii="Times New Roman" w:eastAsia="Times New Roman" w:hAnsi="Times New Roman"/>
          <w:bCs/>
          <w:sz w:val="28"/>
          <w:szCs w:val="28"/>
          <w:lang w:val="kk-KZ" w:eastAsia="ru-RU"/>
        </w:rPr>
        <w:t xml:space="preserve"> препараттың жартылай шығарылу уақытының  артуы бауырдың ауыр жеткіліксіздігі бар пациенттерде </w:t>
      </w:r>
      <w:r>
        <w:rPr>
          <w:rFonts w:ascii="Times New Roman" w:eastAsia="Times New Roman" w:hAnsi="Times New Roman"/>
          <w:bCs/>
          <w:sz w:val="28"/>
          <w:szCs w:val="28"/>
          <w:lang w:val="kk-KZ" w:eastAsia="ru-RU"/>
        </w:rPr>
        <w:t>байқалды</w:t>
      </w:r>
      <w:r w:rsidRPr="000D4AB1">
        <w:rPr>
          <w:rFonts w:ascii="Times New Roman" w:eastAsia="Times New Roman" w:hAnsi="Times New Roman"/>
          <w:bCs/>
          <w:sz w:val="28"/>
          <w:szCs w:val="28"/>
          <w:lang w:val="kk-KZ" w:eastAsia="ru-RU"/>
        </w:rPr>
        <w:t xml:space="preserve">. </w:t>
      </w:r>
    </w:p>
    <w:p w14:paraId="389178A9" w14:textId="77777777" w:rsidR="00B92046" w:rsidRPr="000D4AB1" w:rsidRDefault="00B92046" w:rsidP="00B92046">
      <w:pPr>
        <w:spacing w:after="0" w:line="240" w:lineRule="auto"/>
        <w:jc w:val="both"/>
        <w:rPr>
          <w:rFonts w:ascii="Times New Roman" w:eastAsia="Times New Roman" w:hAnsi="Times New Roman"/>
          <w:bCs/>
          <w:i/>
          <w:sz w:val="28"/>
          <w:szCs w:val="28"/>
          <w:lang w:val="kk-KZ" w:eastAsia="ru-RU"/>
        </w:rPr>
      </w:pPr>
      <w:r w:rsidRPr="000D4AB1">
        <w:rPr>
          <w:rFonts w:ascii="Times New Roman" w:eastAsia="Times New Roman" w:hAnsi="Times New Roman"/>
          <w:bCs/>
          <w:i/>
          <w:sz w:val="28"/>
          <w:szCs w:val="28"/>
          <w:lang w:val="kk-KZ" w:eastAsia="ru-RU"/>
        </w:rPr>
        <w:t xml:space="preserve">Бүйрек жеткіліксіздігі </w:t>
      </w:r>
    </w:p>
    <w:p w14:paraId="3FCEC2C3" w14:textId="77777777" w:rsidR="00B92046" w:rsidRPr="000D4AB1" w:rsidRDefault="00B92046" w:rsidP="00B92046">
      <w:pPr>
        <w:spacing w:after="0" w:line="240" w:lineRule="auto"/>
        <w:jc w:val="both"/>
        <w:rPr>
          <w:rFonts w:ascii="Times New Roman" w:eastAsia="Times New Roman" w:hAnsi="Times New Roman"/>
          <w:bCs/>
          <w:sz w:val="28"/>
          <w:szCs w:val="28"/>
          <w:lang w:val="kk-KZ" w:eastAsia="ru-RU"/>
        </w:rPr>
      </w:pPr>
      <w:r w:rsidRPr="000D4AB1">
        <w:rPr>
          <w:rFonts w:ascii="Times New Roman" w:eastAsia="Times New Roman" w:hAnsi="Times New Roman"/>
          <w:bCs/>
          <w:sz w:val="28"/>
          <w:szCs w:val="28"/>
          <w:lang w:val="kk-KZ" w:eastAsia="ru-RU"/>
        </w:rPr>
        <w:t>Бүйректің жеңіл және орташа жеткіліксіздігі бар пациенттерде доза</w:t>
      </w:r>
      <w:r>
        <w:rPr>
          <w:rFonts w:ascii="Times New Roman" w:eastAsia="Times New Roman" w:hAnsi="Times New Roman"/>
          <w:bCs/>
          <w:sz w:val="28"/>
          <w:szCs w:val="28"/>
          <w:lang w:val="kk-KZ" w:eastAsia="ru-RU"/>
        </w:rPr>
        <w:t>ны</w:t>
      </w:r>
      <w:r w:rsidRPr="000D4AB1">
        <w:rPr>
          <w:rFonts w:ascii="Times New Roman" w:eastAsia="Times New Roman" w:hAnsi="Times New Roman"/>
          <w:bCs/>
          <w:sz w:val="28"/>
          <w:szCs w:val="28"/>
          <w:lang w:val="kk-KZ" w:eastAsia="ru-RU"/>
        </w:rPr>
        <w:t xml:space="preserve"> түзету қажеттігі жоқ. Бүйректің ауыр жеткіліксіздігі және терминалды сатыдағы бүйрек жеткіліксіздігі бар пациенттер</w:t>
      </w:r>
      <w:r>
        <w:rPr>
          <w:rFonts w:ascii="Times New Roman" w:eastAsia="Times New Roman" w:hAnsi="Times New Roman"/>
          <w:bCs/>
          <w:sz w:val="28"/>
          <w:szCs w:val="28"/>
          <w:lang w:val="kk-KZ" w:eastAsia="ru-RU"/>
        </w:rPr>
        <w:t>де препарат сақтықпен қолданылуға</w:t>
      </w:r>
      <w:r w:rsidRPr="000D4AB1">
        <w:rPr>
          <w:rFonts w:ascii="Times New Roman" w:eastAsia="Times New Roman" w:hAnsi="Times New Roman"/>
          <w:bCs/>
          <w:sz w:val="28"/>
          <w:szCs w:val="28"/>
          <w:lang w:val="kk-KZ" w:eastAsia="ru-RU"/>
        </w:rPr>
        <w:t xml:space="preserve"> тиіс.  </w:t>
      </w:r>
    </w:p>
    <w:p w14:paraId="7A1284BC" w14:textId="77777777" w:rsidR="00B92046" w:rsidRPr="000D4AB1" w:rsidRDefault="00B92046" w:rsidP="00B92046">
      <w:pPr>
        <w:spacing w:after="0" w:line="240" w:lineRule="auto"/>
        <w:jc w:val="both"/>
        <w:rPr>
          <w:rFonts w:ascii="Times New Roman" w:eastAsia="Times New Roman" w:hAnsi="Times New Roman"/>
          <w:bCs/>
          <w:i/>
          <w:sz w:val="28"/>
          <w:szCs w:val="28"/>
          <w:lang w:val="kk-KZ" w:eastAsia="ru-RU"/>
        </w:rPr>
      </w:pPr>
      <w:r w:rsidRPr="000D4AB1">
        <w:rPr>
          <w:rFonts w:ascii="Times New Roman" w:eastAsia="Times New Roman" w:hAnsi="Times New Roman"/>
          <w:bCs/>
          <w:i/>
          <w:sz w:val="28"/>
          <w:szCs w:val="28"/>
          <w:lang w:val="kk-KZ" w:eastAsia="ru-RU"/>
        </w:rPr>
        <w:t xml:space="preserve">Балалар </w:t>
      </w:r>
    </w:p>
    <w:p w14:paraId="2E79609F" w14:textId="7DA5EF51" w:rsidR="00827655" w:rsidRDefault="00827655" w:rsidP="00827655">
      <w:pPr>
        <w:spacing w:after="0" w:line="240" w:lineRule="auto"/>
        <w:jc w:val="both"/>
        <w:rPr>
          <w:rFonts w:ascii="Times New Roman" w:eastAsia="Times New Roman" w:hAnsi="Times New Roman"/>
          <w:sz w:val="28"/>
          <w:szCs w:val="28"/>
          <w:lang w:val="kk-KZ" w:eastAsia="ru-RU"/>
        </w:rPr>
      </w:pPr>
      <w:r w:rsidRPr="00827655">
        <w:rPr>
          <w:rFonts w:ascii="Times New Roman" w:eastAsia="Times New Roman" w:hAnsi="Times New Roman"/>
          <w:sz w:val="28"/>
          <w:szCs w:val="28"/>
          <w:lang w:val="kk-KZ" w:eastAsia="ru-RU"/>
        </w:rPr>
        <w:t xml:space="preserve">Балаларда энзалутамид </w:t>
      </w:r>
      <w:r w:rsidRPr="00827655">
        <w:rPr>
          <w:rFonts w:ascii="Times New Roman" w:eastAsia="Times New Roman" w:hAnsi="Times New Roman"/>
          <w:bCs/>
          <w:sz w:val="28"/>
          <w:szCs w:val="28"/>
          <w:lang w:val="kk-KZ" w:eastAsia="ru-RU"/>
        </w:rPr>
        <w:t>ҚАБКРО</w:t>
      </w:r>
      <w:r w:rsidRPr="00827655">
        <w:rPr>
          <w:rFonts w:ascii="Times New Roman" w:eastAsia="Times New Roman" w:hAnsi="Times New Roman"/>
          <w:sz w:val="28"/>
          <w:szCs w:val="28"/>
          <w:lang w:val="kk-KZ" w:eastAsia="ru-RU"/>
        </w:rPr>
        <w:t>, мГСҚБО немесе биохимиялық қайталанатын (Б</w:t>
      </w:r>
      <w:r w:rsidR="002A615F">
        <w:rPr>
          <w:rFonts w:ascii="Times New Roman" w:eastAsia="Times New Roman" w:hAnsi="Times New Roman"/>
          <w:sz w:val="28"/>
          <w:szCs w:val="28"/>
          <w:lang w:val="kk-KZ" w:eastAsia="ru-RU"/>
        </w:rPr>
        <w:t>КР</w:t>
      </w:r>
      <w:r w:rsidRPr="00827655">
        <w:rPr>
          <w:rFonts w:ascii="Times New Roman" w:eastAsia="Times New Roman" w:hAnsi="Times New Roman"/>
          <w:sz w:val="28"/>
          <w:szCs w:val="28"/>
          <w:lang w:val="kk-KZ" w:eastAsia="ru-RU"/>
        </w:rPr>
        <w:t>) метастаздық емес гормонға сезімтал қаупі жоғары қуықасты безінің обыры (меГСҚБО) бар ересек еркектерді емдеуге арналған көрсетілімдер бойынша пайдаланылмайды.</w:t>
      </w:r>
    </w:p>
    <w:p w14:paraId="7F03F5A6" w14:textId="77777777" w:rsidR="000F513D" w:rsidRPr="0009012F" w:rsidRDefault="000F513D" w:rsidP="000F513D">
      <w:pPr>
        <w:spacing w:after="0" w:line="240" w:lineRule="auto"/>
        <w:jc w:val="both"/>
        <w:rPr>
          <w:rFonts w:ascii="Times New Roman" w:eastAsia="Times New Roman" w:hAnsi="Times New Roman"/>
          <w:b/>
          <w:sz w:val="28"/>
          <w:szCs w:val="28"/>
          <w:lang w:val="kk-KZ" w:eastAsia="ru-RU"/>
        </w:rPr>
      </w:pPr>
      <w:r w:rsidRPr="0009012F">
        <w:rPr>
          <w:rFonts w:ascii="Times New Roman" w:eastAsia="Times New Roman" w:hAnsi="Times New Roman"/>
          <w:b/>
          <w:sz w:val="28"/>
          <w:szCs w:val="28"/>
          <w:lang w:val="kk-KZ" w:eastAsia="ru-RU"/>
        </w:rPr>
        <w:t xml:space="preserve">Қолдану тәсілі </w:t>
      </w:r>
    </w:p>
    <w:p w14:paraId="55F3D465" w14:textId="77777777" w:rsidR="000F513D" w:rsidRPr="000F513D" w:rsidRDefault="000F513D" w:rsidP="000F513D">
      <w:pPr>
        <w:spacing w:after="0" w:line="240" w:lineRule="auto"/>
        <w:jc w:val="both"/>
        <w:rPr>
          <w:rFonts w:ascii="Times New Roman" w:eastAsia="Times New Roman" w:hAnsi="Times New Roman"/>
          <w:sz w:val="28"/>
          <w:szCs w:val="28"/>
          <w:lang w:val="kk-KZ" w:eastAsia="ru-RU"/>
        </w:rPr>
      </w:pPr>
      <w:r w:rsidRPr="0009012F">
        <w:rPr>
          <w:rFonts w:ascii="Times New Roman" w:eastAsia="Times New Roman" w:hAnsi="Times New Roman"/>
          <w:sz w:val="28"/>
          <w:szCs w:val="28"/>
          <w:lang w:val="kk-KZ" w:eastAsia="ru-RU"/>
        </w:rPr>
        <w:t>Биденза</w:t>
      </w:r>
      <w:r w:rsidRPr="0009012F">
        <w:rPr>
          <w:rFonts w:ascii="Times New Roman" w:eastAsia="Times New Roman" w:hAnsi="Times New Roman"/>
          <w:bCs/>
          <w:sz w:val="28"/>
          <w:szCs w:val="28"/>
          <w:lang w:val="kk-KZ" w:eastAsia="ru-RU"/>
        </w:rPr>
        <w:t xml:space="preserve"> пероральді қолдануға арналған. Капсулаларды шайнауға, ерітуге немесе ашуға болмайды, оларды сумен ішіп, бүтіндей жұту керек, оларды ас ішуге байланыссыз қабылдауға болады.</w:t>
      </w:r>
    </w:p>
    <w:p w14:paraId="12EB9F15" w14:textId="77777777" w:rsidR="00E70D8A" w:rsidRDefault="00E70D8A" w:rsidP="00173EB9">
      <w:pPr>
        <w:spacing w:after="0" w:line="240" w:lineRule="auto"/>
        <w:jc w:val="both"/>
        <w:rPr>
          <w:rFonts w:ascii="Times New Roman" w:eastAsia="Times New Roman" w:hAnsi="Times New Roman"/>
          <w:b/>
          <w:color w:val="FF0000"/>
          <w:sz w:val="28"/>
          <w:szCs w:val="28"/>
          <w:lang w:val="kk-KZ" w:eastAsia="ru-RU"/>
        </w:rPr>
      </w:pPr>
    </w:p>
    <w:p w14:paraId="7442B581" w14:textId="77777777" w:rsidR="00B92046" w:rsidRPr="00B92046" w:rsidRDefault="00B92046" w:rsidP="00173EB9">
      <w:pPr>
        <w:spacing w:after="0" w:line="240" w:lineRule="auto"/>
        <w:jc w:val="both"/>
        <w:rPr>
          <w:rFonts w:ascii="Times New Roman" w:eastAsia="Times New Roman" w:hAnsi="Times New Roman"/>
          <w:b/>
          <w:color w:val="FF0000"/>
          <w:sz w:val="28"/>
          <w:szCs w:val="28"/>
          <w:lang w:val="kk-KZ" w:eastAsia="ru-RU"/>
        </w:rPr>
      </w:pPr>
      <w:r w:rsidRPr="00383319">
        <w:rPr>
          <w:rFonts w:ascii="Times New Roman" w:eastAsia="Times New Roman" w:hAnsi="Times New Roman"/>
          <w:b/>
          <w:bCs/>
          <w:sz w:val="28"/>
          <w:szCs w:val="28"/>
          <w:lang w:val="kk-KZ" w:eastAsia="ru-RU"/>
        </w:rPr>
        <w:t>Д</w:t>
      </w:r>
      <w:r w:rsidR="004C4F9D">
        <w:rPr>
          <w:rFonts w:ascii="Times New Roman" w:eastAsia="Times New Roman" w:hAnsi="Times New Roman"/>
          <w:b/>
          <w:bCs/>
          <w:sz w:val="28"/>
          <w:szCs w:val="28"/>
          <w:lang w:val="kk-KZ" w:eastAsia="ru-RU"/>
        </w:rPr>
        <w:t>П</w:t>
      </w:r>
      <w:r w:rsidRPr="00383319">
        <w:rPr>
          <w:rFonts w:ascii="Times New Roman" w:eastAsia="Times New Roman" w:hAnsi="Times New Roman"/>
          <w:b/>
          <w:bCs/>
          <w:sz w:val="28"/>
          <w:szCs w:val="28"/>
          <w:lang w:val="kk-KZ" w:eastAsia="ru-RU"/>
        </w:rPr>
        <w:t xml:space="preserve"> стандартты қолдану кезінде көрініс беретін жағымсыз реакциялар сипаттамасы және осы жағдайда қ</w:t>
      </w:r>
      <w:r>
        <w:rPr>
          <w:rFonts w:ascii="Times New Roman" w:eastAsia="Times New Roman" w:hAnsi="Times New Roman"/>
          <w:b/>
          <w:bCs/>
          <w:sz w:val="28"/>
          <w:szCs w:val="28"/>
          <w:lang w:val="kk-KZ" w:eastAsia="ru-RU"/>
        </w:rPr>
        <w:t>абы</w:t>
      </w:r>
      <w:r w:rsidRPr="00383319">
        <w:rPr>
          <w:rFonts w:ascii="Times New Roman" w:eastAsia="Times New Roman" w:hAnsi="Times New Roman"/>
          <w:b/>
          <w:bCs/>
          <w:sz w:val="28"/>
          <w:szCs w:val="28"/>
          <w:lang w:val="kk-KZ" w:eastAsia="ru-RU"/>
        </w:rPr>
        <w:t>лдау керек шаралар</w:t>
      </w:r>
    </w:p>
    <w:bookmarkEnd w:id="5"/>
    <w:p w14:paraId="44FBC905" w14:textId="77777777" w:rsidR="000C3588" w:rsidRPr="000C3588" w:rsidRDefault="000C3588" w:rsidP="000C3588">
      <w:pPr>
        <w:spacing w:after="0" w:line="240" w:lineRule="auto"/>
        <w:jc w:val="both"/>
        <w:rPr>
          <w:rFonts w:ascii="Times New Roman" w:eastAsia="Times New Roman" w:hAnsi="Times New Roman"/>
          <w:i/>
          <w:sz w:val="28"/>
          <w:szCs w:val="28"/>
          <w:lang w:val="kk-KZ" w:eastAsia="ru-RU"/>
        </w:rPr>
      </w:pPr>
      <w:r w:rsidRPr="000C3588">
        <w:rPr>
          <w:rFonts w:ascii="Times New Roman" w:eastAsia="Times New Roman" w:hAnsi="Times New Roman"/>
          <w:i/>
          <w:sz w:val="28"/>
          <w:szCs w:val="28"/>
          <w:lang w:val="kk-KZ" w:eastAsia="ru-RU"/>
        </w:rPr>
        <w:t>Қауіпсіздік бейініне қысқаша шолу</w:t>
      </w:r>
    </w:p>
    <w:p w14:paraId="0A5BA45B" w14:textId="77777777" w:rsidR="000C3588" w:rsidRPr="000C3588" w:rsidRDefault="000C3588" w:rsidP="000C3588">
      <w:pPr>
        <w:spacing w:after="0" w:line="240" w:lineRule="auto"/>
        <w:jc w:val="both"/>
        <w:rPr>
          <w:rFonts w:ascii="Times New Roman" w:eastAsia="Times New Roman" w:hAnsi="Times New Roman"/>
          <w:sz w:val="28"/>
          <w:szCs w:val="28"/>
          <w:lang w:val="kk-KZ" w:eastAsia="ru-RU"/>
        </w:rPr>
      </w:pPr>
      <w:r w:rsidRPr="000C3588">
        <w:rPr>
          <w:rFonts w:ascii="Times New Roman" w:eastAsia="Times New Roman" w:hAnsi="Times New Roman"/>
          <w:sz w:val="28"/>
          <w:szCs w:val="28"/>
          <w:lang w:val="kk-KZ" w:eastAsia="ru-RU"/>
        </w:rPr>
        <w:t>Ең көп таралған жағымсыз реакциялар астения/қажу, гиперемия, сынықтар, артериялық гипертензия, құлау болып табылады. Басқа маңызды жағымсыз реакциялар жүректің ишемиялық ауруын және құрысуды қамтиды.</w:t>
      </w:r>
    </w:p>
    <w:p w14:paraId="78BCDADF" w14:textId="77777777" w:rsidR="000C3588" w:rsidRPr="000C3588" w:rsidRDefault="000C3588" w:rsidP="000C3588">
      <w:pPr>
        <w:spacing w:after="0" w:line="240" w:lineRule="auto"/>
        <w:jc w:val="both"/>
        <w:rPr>
          <w:rFonts w:ascii="Times New Roman" w:eastAsia="Times New Roman" w:hAnsi="Times New Roman"/>
          <w:sz w:val="28"/>
          <w:szCs w:val="28"/>
          <w:lang w:val="kk-KZ" w:eastAsia="ru-RU"/>
        </w:rPr>
      </w:pPr>
      <w:r w:rsidRPr="000C3588">
        <w:rPr>
          <w:rFonts w:ascii="Times New Roman" w:eastAsia="Times New Roman" w:hAnsi="Times New Roman"/>
          <w:sz w:val="28"/>
          <w:szCs w:val="28"/>
          <w:lang w:val="kk-KZ" w:eastAsia="ru-RU"/>
        </w:rPr>
        <w:t>Құрысулар энзалутамид қабылдаған пациенттердің 0,6 %-да, плацебо қабылдаған пациенттердің 0,1 %-да, және бикалутамид қабылдаған пациенттердің 0,3 %-да дамыды.</w:t>
      </w:r>
    </w:p>
    <w:p w14:paraId="0025967A" w14:textId="17AE8C7E" w:rsidR="000C3588" w:rsidRPr="000C3588" w:rsidRDefault="000C3588" w:rsidP="000C3588">
      <w:pPr>
        <w:spacing w:after="0" w:line="240" w:lineRule="auto"/>
        <w:jc w:val="both"/>
        <w:rPr>
          <w:rFonts w:ascii="Times New Roman" w:eastAsia="Times New Roman" w:hAnsi="Times New Roman"/>
          <w:sz w:val="28"/>
          <w:szCs w:val="28"/>
          <w:lang w:val="kk-KZ" w:eastAsia="ru-RU"/>
        </w:rPr>
      </w:pPr>
      <w:bookmarkStart w:id="7" w:name="_Hlk172794353"/>
      <w:r w:rsidRPr="000C3588">
        <w:rPr>
          <w:rFonts w:ascii="Times New Roman" w:eastAsia="Times New Roman" w:hAnsi="Times New Roman"/>
          <w:sz w:val="28"/>
          <w:szCs w:val="28"/>
          <w:lang w:val="kk-KZ" w:eastAsia="ru-RU"/>
        </w:rPr>
        <w:t>Энзалутамид қабылдаған пациенттерде қайтымды артқы энцефалопатия синдромының сирек жағдайлары тіркелді.</w:t>
      </w:r>
    </w:p>
    <w:p w14:paraId="03502C8D" w14:textId="4B93876E" w:rsidR="000C3588" w:rsidRDefault="000C3588" w:rsidP="00B92046">
      <w:pPr>
        <w:spacing w:after="0" w:line="240" w:lineRule="auto"/>
        <w:jc w:val="both"/>
        <w:rPr>
          <w:rFonts w:ascii="Times New Roman" w:eastAsia="Times New Roman" w:hAnsi="Times New Roman"/>
          <w:sz w:val="28"/>
          <w:szCs w:val="28"/>
          <w:lang w:val="kk-KZ" w:eastAsia="ru-RU"/>
        </w:rPr>
      </w:pPr>
      <w:r w:rsidRPr="000C3588">
        <w:rPr>
          <w:rFonts w:ascii="Times New Roman" w:eastAsia="Times New Roman" w:hAnsi="Times New Roman"/>
          <w:sz w:val="28"/>
          <w:szCs w:val="28"/>
          <w:lang w:val="kk-KZ" w:eastAsia="ru-RU"/>
        </w:rPr>
        <w:t>Энзалутамидпен емдеу кезінде Стивенс-Джонсон синдромы байқалды.</w:t>
      </w:r>
      <w:bookmarkEnd w:id="7"/>
    </w:p>
    <w:p w14:paraId="51C44615" w14:textId="27FA1583" w:rsidR="00B92046" w:rsidRDefault="00B92046" w:rsidP="00B92046">
      <w:pPr>
        <w:spacing w:after="0" w:line="240" w:lineRule="auto"/>
        <w:jc w:val="both"/>
        <w:rPr>
          <w:rFonts w:ascii="Times New Roman" w:eastAsia="Times New Roman" w:hAnsi="Times New Roman"/>
          <w:sz w:val="28"/>
          <w:szCs w:val="28"/>
          <w:lang w:val="kk-KZ" w:eastAsia="ru-RU"/>
        </w:rPr>
      </w:pPr>
      <w:r w:rsidRPr="000D4AB1">
        <w:rPr>
          <w:rFonts w:ascii="Times New Roman" w:eastAsia="Times New Roman" w:hAnsi="Times New Roman"/>
          <w:sz w:val="28"/>
          <w:szCs w:val="28"/>
          <w:lang w:val="kk-KZ" w:eastAsia="ru-RU"/>
        </w:rPr>
        <w:t xml:space="preserve">Жиілік санаттары төмендегіше белгіленген: </w:t>
      </w:r>
      <w:r w:rsidRPr="004A5F5A">
        <w:rPr>
          <w:rFonts w:ascii="Times New Roman" w:eastAsia="Times New Roman" w:hAnsi="Times New Roman"/>
          <w:i/>
          <w:sz w:val="28"/>
          <w:szCs w:val="28"/>
          <w:lang w:val="kk-KZ" w:eastAsia="ru-RU"/>
        </w:rPr>
        <w:t>өте жиі</w:t>
      </w:r>
      <w:r w:rsidRPr="000D4AB1">
        <w:rPr>
          <w:rFonts w:ascii="Times New Roman" w:eastAsia="Times New Roman" w:hAnsi="Times New Roman"/>
          <w:sz w:val="28"/>
          <w:szCs w:val="28"/>
          <w:lang w:val="kk-KZ" w:eastAsia="ru-RU"/>
        </w:rPr>
        <w:t xml:space="preserve"> (≥1/10); </w:t>
      </w:r>
      <w:r w:rsidRPr="004A5F5A">
        <w:rPr>
          <w:rFonts w:ascii="Times New Roman" w:eastAsia="Times New Roman" w:hAnsi="Times New Roman"/>
          <w:i/>
          <w:sz w:val="28"/>
          <w:szCs w:val="28"/>
          <w:lang w:val="kk-KZ" w:eastAsia="ru-RU"/>
        </w:rPr>
        <w:t>жиі</w:t>
      </w:r>
      <w:r w:rsidRPr="000D4AB1">
        <w:rPr>
          <w:rFonts w:ascii="Times New Roman" w:eastAsia="Times New Roman" w:hAnsi="Times New Roman"/>
          <w:sz w:val="28"/>
          <w:szCs w:val="28"/>
          <w:lang w:val="kk-KZ" w:eastAsia="ru-RU"/>
        </w:rPr>
        <w:t xml:space="preserve"> (≥1/100-ден &lt;1/10 дейін); </w:t>
      </w:r>
      <w:r w:rsidRPr="004A5F5A">
        <w:rPr>
          <w:rFonts w:ascii="Times New Roman" w:eastAsia="Times New Roman" w:hAnsi="Times New Roman"/>
          <w:i/>
          <w:sz w:val="28"/>
          <w:szCs w:val="28"/>
          <w:lang w:val="kk-KZ" w:eastAsia="ru-RU"/>
        </w:rPr>
        <w:t>жиі емес</w:t>
      </w:r>
      <w:r w:rsidRPr="000D4AB1">
        <w:rPr>
          <w:rFonts w:ascii="Times New Roman" w:eastAsia="Times New Roman" w:hAnsi="Times New Roman"/>
          <w:sz w:val="28"/>
          <w:szCs w:val="28"/>
          <w:lang w:val="kk-KZ" w:eastAsia="ru-RU"/>
        </w:rPr>
        <w:t xml:space="preserve"> (≥1/1000-нан &lt;1/100 дейін), </w:t>
      </w:r>
      <w:r w:rsidRPr="004A5F5A">
        <w:rPr>
          <w:rFonts w:ascii="Times New Roman" w:eastAsia="Times New Roman" w:hAnsi="Times New Roman"/>
          <w:i/>
          <w:sz w:val="28"/>
          <w:szCs w:val="28"/>
          <w:lang w:val="kk-KZ" w:eastAsia="ru-RU"/>
        </w:rPr>
        <w:t>сирек</w:t>
      </w:r>
      <w:r w:rsidRPr="000D4AB1">
        <w:rPr>
          <w:rFonts w:ascii="Times New Roman" w:eastAsia="Times New Roman" w:hAnsi="Times New Roman"/>
          <w:sz w:val="28"/>
          <w:szCs w:val="28"/>
          <w:lang w:val="kk-KZ" w:eastAsia="ru-RU"/>
        </w:rPr>
        <w:t xml:space="preserve"> (≥1/10 000-нан &lt;1/1 дейін, 000 дейін), </w:t>
      </w:r>
      <w:r w:rsidRPr="004A5F5A">
        <w:rPr>
          <w:rFonts w:ascii="Times New Roman" w:eastAsia="Times New Roman" w:hAnsi="Times New Roman"/>
          <w:i/>
          <w:sz w:val="28"/>
          <w:szCs w:val="28"/>
          <w:lang w:val="kk-KZ" w:eastAsia="ru-RU"/>
        </w:rPr>
        <w:t>өте сирек</w:t>
      </w:r>
      <w:r w:rsidRPr="000D4AB1">
        <w:rPr>
          <w:rFonts w:ascii="Times New Roman" w:eastAsia="Times New Roman" w:hAnsi="Times New Roman"/>
          <w:sz w:val="28"/>
          <w:szCs w:val="28"/>
          <w:lang w:val="kk-KZ" w:eastAsia="ru-RU"/>
        </w:rPr>
        <w:t xml:space="preserve"> (&lt;1/10 000), </w:t>
      </w:r>
      <w:r w:rsidRPr="004A5F5A">
        <w:rPr>
          <w:rFonts w:ascii="Times New Roman" w:eastAsia="Times New Roman" w:hAnsi="Times New Roman"/>
          <w:i/>
          <w:sz w:val="28"/>
          <w:szCs w:val="28"/>
          <w:lang w:val="kk-KZ" w:eastAsia="ru-RU"/>
        </w:rPr>
        <w:t>белгісіз</w:t>
      </w:r>
      <w:r w:rsidRPr="000D4AB1">
        <w:rPr>
          <w:rFonts w:ascii="Times New Roman" w:eastAsia="Times New Roman" w:hAnsi="Times New Roman"/>
          <w:sz w:val="28"/>
          <w:szCs w:val="28"/>
          <w:lang w:val="kk-KZ" w:eastAsia="ru-RU"/>
        </w:rPr>
        <w:t xml:space="preserve"> (қолда бар деректер негізінде бағалау мүмкін</w:t>
      </w:r>
      <w:r>
        <w:rPr>
          <w:rFonts w:ascii="Times New Roman" w:eastAsia="Times New Roman" w:hAnsi="Times New Roman"/>
          <w:sz w:val="28"/>
          <w:szCs w:val="28"/>
          <w:lang w:val="kk-KZ" w:eastAsia="ru-RU"/>
        </w:rPr>
        <w:t xml:space="preserve"> емес</w:t>
      </w:r>
      <w:r w:rsidRPr="000D4AB1">
        <w:rPr>
          <w:rFonts w:ascii="Times New Roman" w:eastAsia="Times New Roman" w:hAnsi="Times New Roman"/>
          <w:sz w:val="28"/>
          <w:szCs w:val="28"/>
          <w:lang w:val="kk-KZ" w:eastAsia="ru-RU"/>
        </w:rPr>
        <w:t>). Барлық жағымсыз реакциялар әр топта күрделілігінің кему тәртібі</w:t>
      </w:r>
      <w:r>
        <w:rPr>
          <w:rFonts w:ascii="Times New Roman" w:eastAsia="Times New Roman" w:hAnsi="Times New Roman"/>
          <w:sz w:val="28"/>
          <w:szCs w:val="28"/>
          <w:lang w:val="kk-KZ" w:eastAsia="ru-RU"/>
        </w:rPr>
        <w:t xml:space="preserve">мен </w:t>
      </w:r>
      <w:r w:rsidRPr="000D4AB1">
        <w:rPr>
          <w:rFonts w:ascii="Times New Roman" w:eastAsia="Times New Roman" w:hAnsi="Times New Roman"/>
          <w:sz w:val="28"/>
          <w:szCs w:val="28"/>
          <w:lang w:val="kk-KZ" w:eastAsia="ru-RU"/>
        </w:rPr>
        <w:t>берілген.</w:t>
      </w:r>
    </w:p>
    <w:p w14:paraId="71C174BC" w14:textId="77777777" w:rsidR="00D72E5D" w:rsidRPr="000D4AB1" w:rsidRDefault="00D72E5D" w:rsidP="00D72E5D">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Өте жиі</w:t>
      </w:r>
    </w:p>
    <w:p w14:paraId="6E81FA59" w14:textId="70FE635C" w:rsidR="00D72E5D" w:rsidRDefault="00D72E5D" w:rsidP="00FD71D0">
      <w:pPr>
        <w:spacing w:after="0" w:line="240" w:lineRule="auto"/>
        <w:jc w:val="both"/>
        <w:rPr>
          <w:rFonts w:ascii="Times New Roman" w:eastAsia="Times New Roman" w:hAnsi="Times New Roman"/>
          <w:sz w:val="28"/>
          <w:szCs w:val="28"/>
          <w:lang w:eastAsia="ru-RU"/>
        </w:rPr>
      </w:pPr>
      <w:r w:rsidRPr="000D4AB1">
        <w:rPr>
          <w:rFonts w:ascii="Times New Roman" w:eastAsia="Times New Roman" w:hAnsi="Times New Roman"/>
          <w:sz w:val="28"/>
          <w:szCs w:val="28"/>
          <w:lang w:eastAsia="ru-RU"/>
        </w:rPr>
        <w:lastRenderedPageBreak/>
        <w:t xml:space="preserve">- </w:t>
      </w:r>
      <w:r w:rsidR="00FD71D0" w:rsidRPr="00FD71D0">
        <w:rPr>
          <w:rFonts w:ascii="Times New Roman" w:eastAsia="Times New Roman" w:hAnsi="Times New Roman"/>
          <w:sz w:val="28"/>
          <w:szCs w:val="28"/>
          <w:lang w:eastAsia="ru-RU"/>
        </w:rPr>
        <w:t>гиперемия, артериялық гипертензия</w:t>
      </w:r>
    </w:p>
    <w:p w14:paraId="6A36B143" w14:textId="21079CB0" w:rsidR="00FD71D0" w:rsidRDefault="00FD71D0" w:rsidP="00FD71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3588" w:rsidRPr="000C3588">
        <w:rPr>
          <w:rFonts w:ascii="Times New Roman" w:eastAsia="Times New Roman" w:hAnsi="Times New Roman"/>
          <w:sz w:val="28"/>
          <w:szCs w:val="28"/>
          <w:lang w:eastAsia="ru-RU"/>
        </w:rPr>
        <w:t>сынулар</w:t>
      </w:r>
      <w:r w:rsidRPr="00AA3D43">
        <w:rPr>
          <w:rFonts w:ascii="Times New Roman" w:eastAsia="Times New Roman" w:hAnsi="Times New Roman"/>
          <w:sz w:val="28"/>
          <w:szCs w:val="28"/>
          <w:vertAlign w:val="superscript"/>
          <w:lang w:eastAsia="ru-RU"/>
        </w:rPr>
        <w:t>‡</w:t>
      </w:r>
    </w:p>
    <w:p w14:paraId="1AA1888B" w14:textId="61D9EC59" w:rsidR="00FD71D0" w:rsidRPr="000D4AB1" w:rsidRDefault="00FD71D0" w:rsidP="00FD71D0">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 </w:t>
      </w:r>
      <w:r w:rsidRPr="00FD71D0">
        <w:rPr>
          <w:rFonts w:ascii="Times New Roman" w:eastAsia="Times New Roman" w:hAnsi="Times New Roman"/>
          <w:sz w:val="28"/>
          <w:szCs w:val="28"/>
          <w:lang w:eastAsia="ru-RU"/>
        </w:rPr>
        <w:t>астения, шаршау</w:t>
      </w:r>
    </w:p>
    <w:p w14:paraId="0B6E173B" w14:textId="77777777" w:rsidR="00D72E5D" w:rsidRPr="000D4AB1" w:rsidRDefault="00D72E5D" w:rsidP="00D72E5D">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Жиі</w:t>
      </w:r>
    </w:p>
    <w:p w14:paraId="197DDF51" w14:textId="004CEEDF" w:rsidR="00D72E5D" w:rsidRPr="000D4AB1" w:rsidRDefault="00D72E5D" w:rsidP="00D72E5D">
      <w:pPr>
        <w:spacing w:after="0" w:line="240" w:lineRule="auto"/>
        <w:jc w:val="both"/>
        <w:rPr>
          <w:rFonts w:ascii="Times New Roman" w:eastAsia="Times New Roman" w:hAnsi="Times New Roman"/>
          <w:sz w:val="28"/>
          <w:szCs w:val="28"/>
          <w:lang w:val="kk-KZ" w:eastAsia="ru-RU"/>
        </w:rPr>
      </w:pPr>
      <w:r w:rsidRPr="000D4AB1">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үрейлену</w:t>
      </w:r>
      <w:r w:rsidRPr="000D4AB1">
        <w:rPr>
          <w:rFonts w:ascii="Times New Roman" w:eastAsia="Times New Roman" w:hAnsi="Times New Roman"/>
          <w:sz w:val="28"/>
          <w:szCs w:val="28"/>
          <w:lang w:val="kk-KZ" w:eastAsia="ru-RU"/>
        </w:rPr>
        <w:t xml:space="preserve"> </w:t>
      </w:r>
    </w:p>
    <w:p w14:paraId="7E509C02" w14:textId="77777777" w:rsidR="00FD71D0" w:rsidRDefault="00D72E5D" w:rsidP="00FD71D0">
      <w:pPr>
        <w:spacing w:after="0" w:line="240" w:lineRule="auto"/>
        <w:jc w:val="both"/>
        <w:rPr>
          <w:rFonts w:ascii="Times New Roman" w:eastAsia="Times New Roman" w:hAnsi="Times New Roman"/>
          <w:sz w:val="28"/>
          <w:szCs w:val="28"/>
          <w:lang w:val="kk-KZ" w:eastAsia="ru-RU"/>
        </w:rPr>
      </w:pPr>
      <w:r w:rsidRPr="000D4AB1">
        <w:rPr>
          <w:rFonts w:ascii="Times New Roman" w:eastAsia="Times New Roman" w:hAnsi="Times New Roman"/>
          <w:sz w:val="28"/>
          <w:szCs w:val="28"/>
          <w:lang w:val="kk-KZ" w:eastAsia="ru-RU"/>
        </w:rPr>
        <w:t xml:space="preserve">- </w:t>
      </w:r>
      <w:r w:rsidR="00FD71D0" w:rsidRPr="00FD71D0">
        <w:rPr>
          <w:rFonts w:ascii="Times New Roman" w:eastAsia="Times New Roman" w:hAnsi="Times New Roman"/>
          <w:sz w:val="28"/>
          <w:szCs w:val="28"/>
          <w:lang w:val="kk-KZ" w:eastAsia="ru-RU"/>
        </w:rPr>
        <w:t xml:space="preserve">бас ауыру, жадының бұзылуы, амнезия, зейіннің бұзылуы, дисгевзия, тынымсыз аяқ синдромы, когнитивті бұзылыс </w:t>
      </w:r>
    </w:p>
    <w:p w14:paraId="7FF68174" w14:textId="10F65861" w:rsidR="00FD71D0" w:rsidRDefault="00FD71D0" w:rsidP="00FD71D0">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FD71D0">
        <w:rPr>
          <w:rFonts w:ascii="Times New Roman" w:eastAsia="Times New Roman" w:hAnsi="Times New Roman"/>
          <w:sz w:val="28"/>
          <w:szCs w:val="28"/>
          <w:lang w:val="kk-KZ" w:eastAsia="ru-RU"/>
        </w:rPr>
        <w:t>жүректің ишемиялық ауруы</w:t>
      </w:r>
      <w:r w:rsidRPr="00AA3D43">
        <w:rPr>
          <w:rFonts w:ascii="Times New Roman" w:eastAsia="Times New Roman" w:hAnsi="Times New Roman"/>
          <w:sz w:val="28"/>
          <w:szCs w:val="28"/>
          <w:vertAlign w:val="superscript"/>
          <w:lang w:val="kk-KZ" w:eastAsia="ru-RU"/>
        </w:rPr>
        <w:t>†</w:t>
      </w:r>
    </w:p>
    <w:p w14:paraId="0C92C7D2" w14:textId="272D45D2" w:rsidR="00FD71D0" w:rsidRDefault="00FD71D0" w:rsidP="00FD71D0">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0C3588" w:rsidRPr="000C3588">
        <w:rPr>
          <w:rFonts w:ascii="Times New Roman" w:eastAsia="Times New Roman" w:hAnsi="Times New Roman"/>
          <w:sz w:val="28"/>
          <w:szCs w:val="28"/>
          <w:lang w:val="kk-KZ" w:eastAsia="ru-RU"/>
        </w:rPr>
        <w:t>тері жабындарының құрғауы, қышыну</w:t>
      </w:r>
    </w:p>
    <w:p w14:paraId="02F409DC" w14:textId="77F3ED44" w:rsidR="00FD71D0" w:rsidRDefault="00FD71D0" w:rsidP="00FD71D0">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FD71D0">
        <w:rPr>
          <w:rFonts w:ascii="Times New Roman" w:eastAsia="Times New Roman" w:hAnsi="Times New Roman"/>
          <w:sz w:val="28"/>
          <w:szCs w:val="28"/>
          <w:lang w:val="kk-KZ" w:eastAsia="ru-RU"/>
        </w:rPr>
        <w:t xml:space="preserve">гинекомастия, </w:t>
      </w:r>
      <w:r w:rsidR="0009012F" w:rsidRPr="00BA32F4">
        <w:rPr>
          <w:rFonts w:ascii="Times New Roman" w:eastAsia="Times New Roman" w:hAnsi="Times New Roman"/>
          <w:sz w:val="28"/>
          <w:szCs w:val="28"/>
          <w:lang w:val="kk-KZ" w:eastAsia="ru-RU"/>
        </w:rPr>
        <w:t>емшекұшының</w:t>
      </w:r>
      <w:r w:rsidRPr="00BA32F4">
        <w:rPr>
          <w:rFonts w:ascii="Times New Roman" w:eastAsia="Times New Roman" w:hAnsi="Times New Roman"/>
          <w:sz w:val="28"/>
          <w:szCs w:val="28"/>
          <w:lang w:val="kk-KZ" w:eastAsia="ru-RU"/>
        </w:rPr>
        <w:t xml:space="preserve"> а</w:t>
      </w:r>
      <w:r w:rsidRPr="00FD71D0">
        <w:rPr>
          <w:rFonts w:ascii="Times New Roman" w:eastAsia="Times New Roman" w:hAnsi="Times New Roman"/>
          <w:sz w:val="28"/>
          <w:szCs w:val="28"/>
          <w:lang w:val="kk-KZ" w:eastAsia="ru-RU"/>
        </w:rPr>
        <w:t>уыруы</w:t>
      </w:r>
      <w:r w:rsidRPr="00AA3D43">
        <w:rPr>
          <w:rFonts w:ascii="Times New Roman" w:eastAsia="Times New Roman" w:hAnsi="Times New Roman"/>
          <w:sz w:val="28"/>
          <w:szCs w:val="28"/>
          <w:vertAlign w:val="superscript"/>
          <w:lang w:val="kk-KZ" w:eastAsia="ru-RU"/>
        </w:rPr>
        <w:t>#</w:t>
      </w:r>
      <w:r w:rsidRPr="00FD71D0">
        <w:rPr>
          <w:rFonts w:ascii="Times New Roman" w:eastAsia="Times New Roman" w:hAnsi="Times New Roman"/>
          <w:sz w:val="28"/>
          <w:szCs w:val="28"/>
          <w:lang w:val="kk-KZ" w:eastAsia="ru-RU"/>
        </w:rPr>
        <w:t>, кеуденің ауырғыштығы</w:t>
      </w:r>
      <w:r w:rsidRPr="00AA3D43">
        <w:rPr>
          <w:rFonts w:ascii="Times New Roman" w:eastAsia="Times New Roman" w:hAnsi="Times New Roman"/>
          <w:sz w:val="28"/>
          <w:szCs w:val="28"/>
          <w:vertAlign w:val="superscript"/>
          <w:lang w:val="kk-KZ" w:eastAsia="ru-RU"/>
        </w:rPr>
        <w:t>#</w:t>
      </w:r>
    </w:p>
    <w:p w14:paraId="42198588" w14:textId="516EB95F" w:rsidR="00FD71D0" w:rsidRDefault="00FD71D0" w:rsidP="00FD71D0">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FD71D0">
        <w:rPr>
          <w:rFonts w:ascii="Times New Roman" w:eastAsia="Times New Roman" w:hAnsi="Times New Roman"/>
          <w:sz w:val="28"/>
          <w:szCs w:val="28"/>
          <w:lang w:val="kk-KZ" w:eastAsia="ru-RU"/>
        </w:rPr>
        <w:t>құлау</w:t>
      </w:r>
    </w:p>
    <w:p w14:paraId="3199E954" w14:textId="7C987612" w:rsidR="00D72E5D" w:rsidRPr="004A5F5A" w:rsidRDefault="00D72E5D" w:rsidP="00FD71D0">
      <w:pPr>
        <w:spacing w:after="0" w:line="240" w:lineRule="auto"/>
        <w:jc w:val="both"/>
        <w:rPr>
          <w:rFonts w:ascii="Times New Roman" w:eastAsia="Times New Roman" w:hAnsi="Times New Roman"/>
          <w:i/>
          <w:sz w:val="28"/>
          <w:szCs w:val="28"/>
          <w:lang w:val="kk-KZ" w:eastAsia="ru-RU"/>
        </w:rPr>
      </w:pPr>
      <w:r w:rsidRPr="000D4AB1">
        <w:rPr>
          <w:rFonts w:ascii="Times New Roman" w:eastAsia="Times New Roman" w:hAnsi="Times New Roman"/>
          <w:i/>
          <w:sz w:val="28"/>
          <w:szCs w:val="28"/>
          <w:lang w:val="kk-KZ" w:eastAsia="ru-RU"/>
        </w:rPr>
        <w:t>Жиі емес</w:t>
      </w:r>
    </w:p>
    <w:p w14:paraId="769023DE" w14:textId="7A2ACC6E" w:rsidR="00D72E5D" w:rsidRPr="00AA3D43" w:rsidRDefault="00D72E5D" w:rsidP="00FD71D0">
      <w:pPr>
        <w:spacing w:after="0" w:line="240" w:lineRule="auto"/>
        <w:jc w:val="both"/>
        <w:rPr>
          <w:rFonts w:ascii="Times New Roman" w:eastAsia="Times New Roman" w:hAnsi="Times New Roman"/>
          <w:sz w:val="28"/>
          <w:szCs w:val="28"/>
          <w:lang w:val="kk-KZ" w:eastAsia="ru-RU"/>
        </w:rPr>
      </w:pPr>
      <w:r w:rsidRPr="00AA3D43">
        <w:rPr>
          <w:rFonts w:ascii="Times New Roman" w:eastAsia="Times New Roman" w:hAnsi="Times New Roman"/>
          <w:sz w:val="28"/>
          <w:szCs w:val="28"/>
          <w:lang w:val="kk-KZ" w:eastAsia="ru-RU"/>
        </w:rPr>
        <w:t xml:space="preserve">- </w:t>
      </w:r>
      <w:r w:rsidR="00FD71D0" w:rsidRPr="00AA3D43">
        <w:rPr>
          <w:rFonts w:ascii="Times New Roman" w:eastAsia="Times New Roman" w:hAnsi="Times New Roman"/>
          <w:sz w:val="28"/>
          <w:szCs w:val="28"/>
          <w:lang w:val="kk-KZ" w:eastAsia="ru-RU"/>
        </w:rPr>
        <w:t>лейкопения, нейтропения</w:t>
      </w:r>
    </w:p>
    <w:p w14:paraId="56F1886E" w14:textId="172A6535" w:rsidR="00FD71D0" w:rsidRPr="00AA3D43" w:rsidRDefault="00FD71D0" w:rsidP="00FD71D0">
      <w:pPr>
        <w:spacing w:after="0" w:line="240" w:lineRule="auto"/>
        <w:jc w:val="both"/>
        <w:rPr>
          <w:rFonts w:ascii="Times New Roman" w:eastAsia="Times New Roman" w:hAnsi="Times New Roman"/>
          <w:sz w:val="28"/>
          <w:szCs w:val="28"/>
          <w:lang w:val="kk-KZ" w:eastAsia="ru-RU"/>
        </w:rPr>
      </w:pPr>
      <w:r w:rsidRPr="00AA3D43">
        <w:rPr>
          <w:rFonts w:ascii="Times New Roman" w:eastAsia="Times New Roman" w:hAnsi="Times New Roman"/>
          <w:sz w:val="28"/>
          <w:szCs w:val="28"/>
          <w:lang w:val="kk-KZ" w:eastAsia="ru-RU"/>
        </w:rPr>
        <w:t>- көзге көрінетін елестеулер</w:t>
      </w:r>
    </w:p>
    <w:p w14:paraId="7823D8E2" w14:textId="53F93600" w:rsidR="00FD71D0" w:rsidRDefault="00FD71D0" w:rsidP="00FD71D0">
      <w:pPr>
        <w:spacing w:after="0" w:line="240" w:lineRule="auto"/>
        <w:jc w:val="both"/>
        <w:rPr>
          <w:rFonts w:ascii="Times New Roman" w:eastAsia="Times New Roman" w:hAnsi="Times New Roman"/>
          <w:sz w:val="28"/>
          <w:szCs w:val="28"/>
          <w:vertAlign w:val="superscript"/>
          <w:lang w:val="kk-KZ" w:eastAsia="ru-RU"/>
        </w:rPr>
      </w:pPr>
      <w:r w:rsidRPr="00AA3D43">
        <w:rPr>
          <w:rFonts w:ascii="Times New Roman" w:eastAsia="Times New Roman" w:hAnsi="Times New Roman"/>
          <w:sz w:val="28"/>
          <w:szCs w:val="28"/>
          <w:lang w:val="kk-KZ" w:eastAsia="ru-RU"/>
        </w:rPr>
        <w:t>- құрысулар</w:t>
      </w:r>
      <w:r w:rsidRPr="00AA3D43">
        <w:rPr>
          <w:rFonts w:ascii="Times New Roman" w:eastAsia="Times New Roman" w:hAnsi="Times New Roman"/>
          <w:sz w:val="28"/>
          <w:szCs w:val="28"/>
          <w:vertAlign w:val="superscript"/>
          <w:lang w:val="kk-KZ" w:eastAsia="ru-RU"/>
        </w:rPr>
        <w:t>¥</w:t>
      </w:r>
    </w:p>
    <w:p w14:paraId="1A9987CD" w14:textId="4270FBAB" w:rsidR="00517B5D" w:rsidRPr="00517B5D" w:rsidRDefault="00517B5D" w:rsidP="00FD71D0">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517B5D">
        <w:rPr>
          <w:rFonts w:ascii="Times New Roman" w:eastAsia="Times New Roman" w:hAnsi="Times New Roman"/>
          <w:sz w:val="28"/>
          <w:szCs w:val="28"/>
          <w:lang w:val="kk-KZ" w:eastAsia="ru-RU"/>
        </w:rPr>
        <w:t>бауыр ферменттері деңгейінің жоғарылауы</w:t>
      </w:r>
    </w:p>
    <w:p w14:paraId="756D3F14" w14:textId="77777777" w:rsidR="00D72E5D" w:rsidRPr="00AA3D43" w:rsidRDefault="00D72E5D" w:rsidP="00D72E5D">
      <w:pPr>
        <w:spacing w:after="0" w:line="240" w:lineRule="auto"/>
        <w:jc w:val="both"/>
        <w:rPr>
          <w:rFonts w:ascii="Times New Roman" w:eastAsia="Times New Roman" w:hAnsi="Times New Roman"/>
          <w:i/>
          <w:sz w:val="28"/>
          <w:szCs w:val="28"/>
          <w:lang w:val="kk-KZ" w:eastAsia="ru-RU"/>
        </w:rPr>
      </w:pPr>
      <w:r w:rsidRPr="000D4AB1">
        <w:rPr>
          <w:rFonts w:ascii="Times New Roman" w:eastAsia="Times New Roman" w:hAnsi="Times New Roman"/>
          <w:i/>
          <w:sz w:val="28"/>
          <w:szCs w:val="28"/>
          <w:lang w:val="kk-KZ" w:eastAsia="ru-RU"/>
        </w:rPr>
        <w:t>Жиілігі белгісіз</w:t>
      </w:r>
      <w:r w:rsidRPr="00AA3D43">
        <w:rPr>
          <w:rFonts w:ascii="Times New Roman" w:eastAsia="Times New Roman" w:hAnsi="Times New Roman"/>
          <w:i/>
          <w:sz w:val="28"/>
          <w:szCs w:val="28"/>
          <w:lang w:val="kk-KZ" w:eastAsia="ru-RU"/>
        </w:rPr>
        <w:t xml:space="preserve"> </w:t>
      </w:r>
    </w:p>
    <w:p w14:paraId="635A076F" w14:textId="61B7C452" w:rsidR="00AA3D43" w:rsidRPr="00AA3D43" w:rsidRDefault="00D72E5D" w:rsidP="00FD71D0">
      <w:pPr>
        <w:spacing w:after="0" w:line="240" w:lineRule="auto"/>
        <w:jc w:val="both"/>
        <w:rPr>
          <w:rFonts w:ascii="Times New Roman" w:eastAsia="Times New Roman" w:hAnsi="Times New Roman"/>
          <w:sz w:val="28"/>
          <w:szCs w:val="28"/>
          <w:lang w:val="kk-KZ" w:eastAsia="ru-RU"/>
        </w:rPr>
      </w:pPr>
      <w:r w:rsidRPr="00AA3D43">
        <w:rPr>
          <w:rFonts w:ascii="Times New Roman" w:eastAsia="Times New Roman" w:hAnsi="Times New Roman"/>
          <w:sz w:val="28"/>
          <w:szCs w:val="28"/>
          <w:lang w:val="kk-KZ" w:eastAsia="ru-RU"/>
        </w:rPr>
        <w:t xml:space="preserve">- </w:t>
      </w:r>
      <w:r w:rsidR="00AA3D43" w:rsidRPr="00AA3D43">
        <w:rPr>
          <w:rFonts w:ascii="Times New Roman" w:eastAsia="Times New Roman" w:hAnsi="Times New Roman"/>
          <w:sz w:val="28"/>
          <w:szCs w:val="28"/>
          <w:lang w:val="kk-KZ" w:eastAsia="ru-RU"/>
        </w:rPr>
        <w:t>тромбоцитопения</w:t>
      </w:r>
    </w:p>
    <w:p w14:paraId="49841C55" w14:textId="512A7980" w:rsidR="00D72E5D" w:rsidRPr="00AA3D43" w:rsidRDefault="00AA3D43" w:rsidP="00FD71D0">
      <w:pPr>
        <w:spacing w:after="0" w:line="240" w:lineRule="auto"/>
        <w:jc w:val="both"/>
        <w:rPr>
          <w:rFonts w:ascii="Times New Roman" w:eastAsia="Times New Roman" w:hAnsi="Times New Roman"/>
          <w:sz w:val="28"/>
          <w:szCs w:val="28"/>
          <w:lang w:val="kk-KZ" w:eastAsia="ru-RU"/>
        </w:rPr>
      </w:pPr>
      <w:r w:rsidRPr="00AA3D43">
        <w:rPr>
          <w:rFonts w:ascii="Times New Roman" w:eastAsia="Times New Roman" w:hAnsi="Times New Roman"/>
          <w:sz w:val="28"/>
          <w:szCs w:val="28"/>
          <w:lang w:val="kk-KZ" w:eastAsia="ru-RU"/>
        </w:rPr>
        <w:t xml:space="preserve">- </w:t>
      </w:r>
      <w:r w:rsidR="00FD71D0" w:rsidRPr="00AA3D43">
        <w:rPr>
          <w:rFonts w:ascii="Times New Roman" w:eastAsia="Times New Roman" w:hAnsi="Times New Roman"/>
          <w:sz w:val="28"/>
          <w:szCs w:val="28"/>
          <w:lang w:val="kk-KZ" w:eastAsia="ru-RU"/>
        </w:rPr>
        <w:t>беттің ісінуі, тілдің ісінуі, ерін ісінуі, жұтқыншақ ісінуі</w:t>
      </w:r>
    </w:p>
    <w:p w14:paraId="1CD05E95" w14:textId="683F30C5" w:rsidR="00FD71D0" w:rsidRPr="006C1072" w:rsidRDefault="00FD71D0" w:rsidP="00FD71D0">
      <w:pPr>
        <w:spacing w:after="0" w:line="240" w:lineRule="auto"/>
        <w:jc w:val="both"/>
        <w:rPr>
          <w:rFonts w:ascii="Times New Roman" w:eastAsia="Times New Roman" w:hAnsi="Times New Roman"/>
          <w:sz w:val="28"/>
          <w:szCs w:val="28"/>
          <w:lang w:val="kk-KZ" w:eastAsia="ru-RU"/>
        </w:rPr>
      </w:pPr>
      <w:r w:rsidRPr="006C1072">
        <w:rPr>
          <w:rFonts w:ascii="Times New Roman" w:eastAsia="Times New Roman" w:hAnsi="Times New Roman"/>
          <w:sz w:val="28"/>
          <w:szCs w:val="28"/>
          <w:lang w:val="kk-KZ" w:eastAsia="ru-RU"/>
        </w:rPr>
        <w:t xml:space="preserve">- </w:t>
      </w:r>
      <w:r w:rsidR="00AA3D43" w:rsidRPr="006C1072">
        <w:rPr>
          <w:rFonts w:ascii="Times New Roman" w:eastAsia="Times New Roman" w:hAnsi="Times New Roman"/>
          <w:sz w:val="28"/>
          <w:szCs w:val="28"/>
          <w:lang w:val="kk-KZ" w:eastAsia="ru-RU"/>
        </w:rPr>
        <w:t>қайтымды артқы энцефалопатия синдромы</w:t>
      </w:r>
    </w:p>
    <w:p w14:paraId="5B3ED88C" w14:textId="797635C0" w:rsidR="00AA3D43" w:rsidRPr="006C1072" w:rsidRDefault="00AA3D43" w:rsidP="00FD71D0">
      <w:pPr>
        <w:spacing w:after="0" w:line="240" w:lineRule="auto"/>
        <w:jc w:val="both"/>
        <w:rPr>
          <w:rFonts w:ascii="Times New Roman" w:eastAsia="Times New Roman" w:hAnsi="Times New Roman"/>
          <w:sz w:val="28"/>
          <w:szCs w:val="28"/>
          <w:lang w:val="kk-KZ" w:eastAsia="ru-RU"/>
        </w:rPr>
      </w:pPr>
      <w:r w:rsidRPr="006C1072">
        <w:rPr>
          <w:rFonts w:ascii="Times New Roman" w:eastAsia="Times New Roman" w:hAnsi="Times New Roman"/>
          <w:sz w:val="28"/>
          <w:szCs w:val="28"/>
          <w:lang w:val="kk-KZ" w:eastAsia="ru-RU"/>
        </w:rPr>
        <w:t>- QT аралығының ұзаруы</w:t>
      </w:r>
    </w:p>
    <w:p w14:paraId="46F8F4F8" w14:textId="589ED915" w:rsidR="00AA3D43" w:rsidRDefault="00AA3D43" w:rsidP="00FD71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A3D43">
        <w:rPr>
          <w:rFonts w:ascii="Times New Roman" w:eastAsia="Times New Roman" w:hAnsi="Times New Roman"/>
          <w:sz w:val="28"/>
          <w:szCs w:val="28"/>
          <w:lang w:eastAsia="ru-RU"/>
        </w:rPr>
        <w:t>жүрек айнуы, құсу, диарея</w:t>
      </w:r>
    </w:p>
    <w:p w14:paraId="60FAD2F8" w14:textId="78DF9E6A" w:rsidR="00AA3D43" w:rsidRDefault="00AA3D43" w:rsidP="00FD71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A3D43">
        <w:rPr>
          <w:rFonts w:ascii="Times New Roman" w:eastAsia="Times New Roman" w:hAnsi="Times New Roman"/>
          <w:sz w:val="28"/>
          <w:szCs w:val="28"/>
          <w:lang w:eastAsia="ru-RU"/>
        </w:rPr>
        <w:t xml:space="preserve">мультиформалы эритема, </w:t>
      </w:r>
      <w:r w:rsidR="00D83DB9" w:rsidRPr="003F4BF6">
        <w:rPr>
          <w:rFonts w:ascii="Times New Roman" w:hAnsi="Times New Roman"/>
          <w:sz w:val="28"/>
          <w:szCs w:val="28"/>
        </w:rPr>
        <w:t>Стивенс-Джонсон</w:t>
      </w:r>
      <w:r w:rsidR="00D83DB9">
        <w:rPr>
          <w:rFonts w:ascii="Times New Roman" w:hAnsi="Times New Roman"/>
          <w:sz w:val="28"/>
          <w:szCs w:val="28"/>
        </w:rPr>
        <w:t xml:space="preserve"> синдромы, </w:t>
      </w:r>
      <w:r w:rsidRPr="00AA3D43">
        <w:rPr>
          <w:rFonts w:ascii="Times New Roman" w:eastAsia="Times New Roman" w:hAnsi="Times New Roman"/>
          <w:sz w:val="28"/>
          <w:szCs w:val="28"/>
          <w:lang w:eastAsia="ru-RU"/>
        </w:rPr>
        <w:t>бөртпе</w:t>
      </w:r>
    </w:p>
    <w:p w14:paraId="5954E54D" w14:textId="3A1A6B03" w:rsidR="00AA3D43" w:rsidRDefault="00AA3D43" w:rsidP="00FD71D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A3D43">
        <w:rPr>
          <w:rFonts w:ascii="Times New Roman" w:eastAsia="Times New Roman" w:hAnsi="Times New Roman"/>
          <w:sz w:val="28"/>
          <w:szCs w:val="28"/>
          <w:lang w:eastAsia="ru-RU"/>
        </w:rPr>
        <w:t>миалгия, бұлшықеттің түйілуі, бұлшықет</w:t>
      </w:r>
      <w:r w:rsidR="00D83DB9">
        <w:rPr>
          <w:rFonts w:ascii="Times New Roman" w:eastAsia="Times New Roman" w:hAnsi="Times New Roman"/>
          <w:sz w:val="28"/>
          <w:szCs w:val="28"/>
          <w:lang w:eastAsia="ru-RU"/>
        </w:rPr>
        <w:t xml:space="preserve"> әлсіздігі, </w:t>
      </w:r>
      <w:r w:rsidR="000C3588" w:rsidRPr="000C3588">
        <w:rPr>
          <w:rFonts w:ascii="Times New Roman" w:eastAsia="Times New Roman" w:hAnsi="Times New Roman"/>
          <w:sz w:val="28"/>
          <w:szCs w:val="28"/>
          <w:lang w:eastAsia="ru-RU"/>
        </w:rPr>
        <w:t>арқаның ауыруы</w:t>
      </w:r>
    </w:p>
    <w:p w14:paraId="39076973" w14:textId="6E8C21B7" w:rsidR="00FD71D0" w:rsidRPr="000D4AB1" w:rsidRDefault="00FD71D0" w:rsidP="00D72E5D">
      <w:pPr>
        <w:spacing w:after="0" w:line="240" w:lineRule="auto"/>
        <w:jc w:val="both"/>
        <w:rPr>
          <w:rFonts w:ascii="Times New Roman" w:eastAsia="Times New Roman" w:hAnsi="Times New Roman"/>
          <w:sz w:val="28"/>
          <w:szCs w:val="28"/>
          <w:lang w:val="kk-KZ" w:eastAsia="ru-RU"/>
        </w:rPr>
      </w:pPr>
    </w:p>
    <w:p w14:paraId="3D8505B6" w14:textId="77777777" w:rsidR="000C3588" w:rsidRPr="000C3588" w:rsidRDefault="000C3588" w:rsidP="000C3588">
      <w:pPr>
        <w:spacing w:after="0" w:line="240" w:lineRule="auto"/>
        <w:jc w:val="both"/>
        <w:rPr>
          <w:rFonts w:ascii="Times New Roman" w:eastAsia="Times New Roman" w:hAnsi="Times New Roman"/>
          <w:sz w:val="20"/>
          <w:szCs w:val="20"/>
          <w:lang w:val="kk-KZ" w:eastAsia="ru-RU"/>
        </w:rPr>
      </w:pPr>
      <w:r w:rsidRPr="000C3588">
        <w:rPr>
          <w:rFonts w:ascii="Times New Roman" w:eastAsia="Times New Roman" w:hAnsi="Times New Roman"/>
          <w:sz w:val="20"/>
          <w:szCs w:val="20"/>
          <w:lang w:val="kk-KZ" w:eastAsia="ru-RU"/>
        </w:rPr>
        <w:t xml:space="preserve">* Тіркеуден кейінгі қолдану тәжірибесі барысында өздігінен келген есептер </w:t>
      </w:r>
    </w:p>
    <w:p w14:paraId="3338EA70" w14:textId="77777777" w:rsidR="000C3588" w:rsidRPr="000C3588" w:rsidRDefault="000C3588" w:rsidP="000C3588">
      <w:pPr>
        <w:spacing w:after="0" w:line="240" w:lineRule="auto"/>
        <w:jc w:val="both"/>
        <w:rPr>
          <w:rFonts w:ascii="Times New Roman" w:eastAsia="Times New Roman" w:hAnsi="Times New Roman"/>
          <w:sz w:val="20"/>
          <w:szCs w:val="20"/>
          <w:lang w:val="kk-KZ" w:eastAsia="ru-RU"/>
        </w:rPr>
      </w:pPr>
      <w:r w:rsidRPr="000C3588">
        <w:rPr>
          <w:rFonts w:ascii="Times New Roman" w:eastAsia="Times New Roman" w:hAnsi="Times New Roman"/>
          <w:sz w:val="20"/>
          <w:szCs w:val="20"/>
          <w:vertAlign w:val="superscript"/>
          <w:lang w:val="kk-KZ" w:eastAsia="ru-RU"/>
        </w:rPr>
        <w:t>¥</w:t>
      </w:r>
      <w:r w:rsidRPr="000C3588">
        <w:rPr>
          <w:rFonts w:ascii="Times New Roman" w:eastAsia="Times New Roman" w:hAnsi="Times New Roman"/>
          <w:sz w:val="20"/>
          <w:szCs w:val="20"/>
          <w:lang w:val="kk-KZ" w:eastAsia="ru-RU"/>
        </w:rPr>
        <w:t xml:space="preserve"> Конвульсияларды, үлкен эпилепсиялық ұстамалар, күрделі парциальді ұстамалар, парциальді ұстамалар мен эпилепсиялық статусты қоса, SMQ "конвульсиялар" шағын терминін қолдана отырып бағалау бойынша. Өлімге әкеп соқтыратын асқынулары бар ұстамалардың сирек жағдайларын қоса.</w:t>
      </w:r>
    </w:p>
    <w:p w14:paraId="2986A3EE" w14:textId="4272F709" w:rsidR="000C3588" w:rsidRPr="000C3588" w:rsidRDefault="000C3588" w:rsidP="000C3588">
      <w:pPr>
        <w:spacing w:after="0" w:line="240" w:lineRule="auto"/>
        <w:jc w:val="both"/>
        <w:rPr>
          <w:rFonts w:ascii="Times New Roman" w:eastAsia="Times New Roman" w:hAnsi="Times New Roman"/>
          <w:sz w:val="20"/>
          <w:szCs w:val="20"/>
          <w:lang w:val="kk-KZ" w:eastAsia="ru-RU"/>
        </w:rPr>
      </w:pPr>
      <w:r w:rsidRPr="000C3588">
        <w:rPr>
          <w:rFonts w:ascii="Times New Roman" w:eastAsia="Times New Roman" w:hAnsi="Times New Roman"/>
          <w:sz w:val="20"/>
          <w:szCs w:val="20"/>
          <w:vertAlign w:val="superscript"/>
          <w:lang w:val="kk-KZ" w:eastAsia="ru-RU"/>
        </w:rPr>
        <w:t>†</w:t>
      </w:r>
      <w:r w:rsidR="0009012F">
        <w:rPr>
          <w:rFonts w:ascii="Times New Roman" w:eastAsia="Times New Roman" w:hAnsi="Times New Roman"/>
          <w:sz w:val="20"/>
          <w:szCs w:val="20"/>
          <w:lang w:val="kk-KZ" w:eastAsia="ru-RU"/>
        </w:rPr>
        <w:t xml:space="preserve"> SMQ "миокард инфарктісі" және "ж</w:t>
      </w:r>
      <w:r w:rsidRPr="000C3588">
        <w:rPr>
          <w:rFonts w:ascii="Times New Roman" w:eastAsia="Times New Roman" w:hAnsi="Times New Roman"/>
          <w:sz w:val="20"/>
          <w:szCs w:val="20"/>
          <w:lang w:val="kk-KZ" w:eastAsia="ru-RU"/>
        </w:rPr>
        <w:t>үректің ишемиялық ауруының басқа да түрлері" шағын терминдерін пайдалана отырып бағалау бойынша, III фазаның рандомизацияланған плацебо-бақыланатын зерттеуінде ең кемінде 2  пациентте байқалатын, қолайлы қолданылатын келесі терминдерді қоса: стенокардия, жүректің ишемиялық ауруы, миокард инфарктісі, жедел миокард инфарктісі, жедел коронарлық синдром, тұрақсыз стенокардия, миокард ишемиясы және коронарлық артериялардың артериосклерозы.</w:t>
      </w:r>
    </w:p>
    <w:p w14:paraId="2D4BA1C0" w14:textId="77777777" w:rsidR="000C3588" w:rsidRPr="000C3588" w:rsidRDefault="000C3588" w:rsidP="000C3588">
      <w:pPr>
        <w:spacing w:after="0" w:line="240" w:lineRule="auto"/>
        <w:jc w:val="both"/>
        <w:rPr>
          <w:rFonts w:ascii="Times New Roman" w:eastAsia="Times New Roman" w:hAnsi="Times New Roman"/>
          <w:sz w:val="20"/>
          <w:szCs w:val="20"/>
          <w:lang w:val="kk-KZ" w:eastAsia="ru-RU"/>
        </w:rPr>
      </w:pPr>
      <w:r w:rsidRPr="000C3588">
        <w:rPr>
          <w:rFonts w:ascii="Times New Roman" w:eastAsia="Times New Roman" w:hAnsi="Times New Roman"/>
          <w:sz w:val="20"/>
          <w:szCs w:val="20"/>
          <w:lang w:val="kk-KZ" w:eastAsia="ru-RU"/>
        </w:rPr>
        <w:t>‡ Сүйектердегі "сыну" сөзімен қолайлы қолданудың барлық терминдерін қоса.</w:t>
      </w:r>
    </w:p>
    <w:p w14:paraId="498916BF" w14:textId="77777777" w:rsidR="000C3588" w:rsidRPr="000C3588" w:rsidRDefault="000C3588" w:rsidP="000C3588">
      <w:pPr>
        <w:spacing w:after="0" w:line="240" w:lineRule="auto"/>
        <w:jc w:val="both"/>
        <w:rPr>
          <w:rFonts w:ascii="Times New Roman" w:eastAsia="Times New Roman" w:hAnsi="Times New Roman"/>
          <w:i/>
          <w:sz w:val="20"/>
          <w:szCs w:val="20"/>
          <w:lang w:val="kk-KZ" w:eastAsia="ru-RU"/>
        </w:rPr>
      </w:pPr>
      <w:r w:rsidRPr="000C3588">
        <w:rPr>
          <w:rFonts w:ascii="Times New Roman" w:eastAsia="Times New Roman" w:hAnsi="Times New Roman"/>
          <w:iCs/>
          <w:sz w:val="20"/>
          <w:szCs w:val="20"/>
          <w:vertAlign w:val="superscript"/>
          <w:lang w:val="kk-KZ" w:eastAsia="ru-RU"/>
        </w:rPr>
        <w:t>#</w:t>
      </w:r>
      <w:r w:rsidRPr="000C3588">
        <w:rPr>
          <w:rFonts w:ascii="Times New Roman" w:eastAsia="Times New Roman" w:hAnsi="Times New Roman"/>
          <w:iCs/>
          <w:sz w:val="20"/>
          <w:szCs w:val="20"/>
          <w:lang w:val="kk-KZ" w:eastAsia="ru-RU"/>
        </w:rPr>
        <w:t xml:space="preserve"> Энзалутамидпен монотерапиядағы жағымсыз реакциялар</w:t>
      </w:r>
    </w:p>
    <w:p w14:paraId="22BABDFA" w14:textId="77777777" w:rsidR="004B69D3" w:rsidRPr="00AA3D43" w:rsidRDefault="004B69D3" w:rsidP="00AA3D43">
      <w:pPr>
        <w:spacing w:after="0" w:line="240" w:lineRule="auto"/>
        <w:jc w:val="both"/>
        <w:rPr>
          <w:rFonts w:ascii="Times New Roman" w:eastAsia="Times New Roman" w:hAnsi="Times New Roman"/>
          <w:i/>
          <w:sz w:val="20"/>
          <w:szCs w:val="20"/>
          <w:lang w:val="kk-KZ" w:eastAsia="ru-RU"/>
        </w:rPr>
      </w:pPr>
    </w:p>
    <w:p w14:paraId="67B1F315" w14:textId="77777777" w:rsidR="000C3588" w:rsidRPr="000C3588" w:rsidRDefault="000C3588" w:rsidP="000C3588">
      <w:pPr>
        <w:pStyle w:val="ac"/>
        <w:jc w:val="both"/>
        <w:rPr>
          <w:rFonts w:ascii="Times New Roman" w:hAnsi="Times New Roman"/>
          <w:i/>
          <w:sz w:val="28"/>
          <w:szCs w:val="28"/>
          <w:lang w:val="kk-KZ"/>
        </w:rPr>
      </w:pPr>
      <w:r w:rsidRPr="000C3588">
        <w:rPr>
          <w:rFonts w:ascii="Times New Roman" w:hAnsi="Times New Roman"/>
          <w:i/>
          <w:sz w:val="28"/>
          <w:szCs w:val="28"/>
          <w:lang w:val="kk-KZ"/>
        </w:rPr>
        <w:t>Жекелеген жағымсыз реакциялар сипаттамасы</w:t>
      </w:r>
    </w:p>
    <w:p w14:paraId="30C74BCA" w14:textId="77777777" w:rsidR="000C3588" w:rsidRPr="000C3588" w:rsidRDefault="000C3588" w:rsidP="000C3588">
      <w:pPr>
        <w:pStyle w:val="ac"/>
        <w:jc w:val="both"/>
        <w:rPr>
          <w:rFonts w:ascii="Times New Roman" w:hAnsi="Times New Roman"/>
          <w:i/>
          <w:sz w:val="28"/>
          <w:szCs w:val="28"/>
          <w:lang w:val="kk-KZ"/>
        </w:rPr>
      </w:pPr>
      <w:r w:rsidRPr="000C3588">
        <w:rPr>
          <w:rFonts w:ascii="Times New Roman" w:hAnsi="Times New Roman"/>
          <w:i/>
          <w:sz w:val="28"/>
          <w:szCs w:val="28"/>
          <w:lang w:val="kk-KZ"/>
        </w:rPr>
        <w:t xml:space="preserve">Құрысулар </w:t>
      </w:r>
    </w:p>
    <w:p w14:paraId="68B35215" w14:textId="7777777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160 мг тәуліктік дозада энзалутамидпен ем қабылдаған 5110 пациенттің 31 пациентінде (0.6%) құрысулардың дамығаны байқалғаны, ал плацебо алған 4 пациенттен (0.1%) және бикалутамид қабылдаған бір пациенттен (0.3%) тұратын топта құрысулар байқалғаны туралы деректер бар. Дозалау құрысудың даму қаупінің маңызды предикторы болып табылады, бұл туралы клиникаға дейінгі зерттеулер деректері және дозаны ұлғайтудағы зерттеулер деректері айғақтайды. Бақылананатын клиникалық зерттеулерден анамнезінде құрысулары немесе құрысулар туындауының қауіп факторлары бар пациенттер шығарылған.</w:t>
      </w:r>
    </w:p>
    <w:p w14:paraId="4260D754" w14:textId="7777777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lastRenderedPageBreak/>
        <w:t>Құрысулар туындауының жиілігін бағалау үшін 9785-CL-0403 (UPWARD) салыстырмалы емес зерттеуінде олардың дамуының бейімділік факторы бар пациенттерде (зерттеуге қатыстырылған пациенттердің 1,6 %-ының анамнезінде  құрысу ұстамалары бар) энзалутамид алған 366 (2,2 %) пациенттің 8-інде құрысу ұстамалары байқалғаны белгілі. Ем ұзақтығының медианасы 9,3 айды құрайды.</w:t>
      </w:r>
    </w:p>
    <w:p w14:paraId="18319A58" w14:textId="7777777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Энзалутамидтің құрысу шегін төмендету механизмі белгісіз. Алайда ол энзалутамид пен оның белсенді метаболиті байланысуы және ГАМҚ-рецепторларының хлорлы өзекшелерінің белсенділігін тежеуі мүмкіндігін көрсеткен</w:t>
      </w:r>
      <w:r w:rsidRPr="000C3588">
        <w:rPr>
          <w:rFonts w:ascii="Times New Roman" w:hAnsi="Times New Roman"/>
          <w:i/>
          <w:sz w:val="28"/>
          <w:szCs w:val="28"/>
          <w:lang w:val="kk-KZ"/>
        </w:rPr>
        <w:t xml:space="preserve"> in vitro </w:t>
      </w:r>
      <w:r w:rsidRPr="000C3588">
        <w:rPr>
          <w:rFonts w:ascii="Times New Roman" w:hAnsi="Times New Roman"/>
          <w:sz w:val="28"/>
          <w:szCs w:val="28"/>
          <w:lang w:val="kk-KZ"/>
        </w:rPr>
        <w:t xml:space="preserve">зерттеулерінің деректерімен байланысты болуы мүмкін. </w:t>
      </w:r>
    </w:p>
    <w:p w14:paraId="41FAD9DE" w14:textId="7A91CCDF"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i/>
          <w:sz w:val="28"/>
          <w:szCs w:val="28"/>
          <w:lang w:val="kk-KZ"/>
        </w:rPr>
        <w:t>Жүректің ишемиялық ауруы</w:t>
      </w:r>
      <w:r w:rsidRPr="000C3588">
        <w:rPr>
          <w:rFonts w:ascii="Times New Roman" w:hAnsi="Times New Roman"/>
          <w:sz w:val="28"/>
          <w:szCs w:val="28"/>
          <w:lang w:val="kk-KZ"/>
        </w:rPr>
        <w:t xml:space="preserve"> </w:t>
      </w:r>
    </w:p>
    <w:p w14:paraId="4F84E074" w14:textId="7777777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Плацебо-бақыланатын рандомизацияланған клиникалық зерттеулерде жүректің ишемиялық ауруы  плацебо плюс АДТ қабылдаған 2 % пациенттермен салыстырғанда  энзалутамид плюс АДТ қабылдаған 3,5 % пациенттерде байқалғаны туралы деректер бар. Энзалутамид плюс АДТ қабылдаған он төрт (0,4 %) пациентте, және плацебо плюс АДТ қабылдаған 3 (0,1 %) пациентте өлімге әкеліп соққан жүректің ишемиялық ауруының көрінісі дамыды.</w:t>
      </w:r>
    </w:p>
    <w:p w14:paraId="37A3B4EE" w14:textId="7777777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EMBARK зерттеуінде жүректің ишемиялық ауруы энзалутамидті лейпролидпен бірлестіріп қабылдаған 5,4% пациентте және энзалутамидті монотерапия ретінде қабылдаған 9% пациентте туындады. Энзалутамидті  лейпролидпен бірлестіріп қабылдаған бірде-бір пациентте, және энзалутамидті монотерапия ретінде қабылдаған бір (0,3%) пациентте өлімге әкеліп соққан жүректің ишемиялық ауруы жағдайлары болған жоқ.</w:t>
      </w:r>
    </w:p>
    <w:p w14:paraId="1E60F2CB" w14:textId="77777777" w:rsidR="000C3588" w:rsidRPr="000C3588" w:rsidRDefault="000C3588" w:rsidP="000C3588">
      <w:pPr>
        <w:pStyle w:val="ac"/>
        <w:jc w:val="both"/>
        <w:rPr>
          <w:rFonts w:ascii="Times New Roman" w:hAnsi="Times New Roman"/>
          <w:i/>
          <w:iCs/>
          <w:sz w:val="28"/>
          <w:szCs w:val="28"/>
          <w:lang w:val="kk-KZ"/>
        </w:rPr>
      </w:pPr>
      <w:r w:rsidRPr="000C3588">
        <w:rPr>
          <w:rFonts w:ascii="Times New Roman" w:hAnsi="Times New Roman"/>
          <w:i/>
          <w:iCs/>
          <w:sz w:val="28"/>
          <w:szCs w:val="28"/>
          <w:lang w:val="kk-KZ"/>
        </w:rPr>
        <w:t>Гинекомастия</w:t>
      </w:r>
    </w:p>
    <w:p w14:paraId="084F118B" w14:textId="7777777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EMBARK зерттеуінде гинекомастия (барлық дәрежелері) энзалутамидті лейпролидпен бірлестіріп қабылдаған 353 пациенттің 29-да (8,2%), және энзалутамидті монотерапия ретінде қабылдаған 354 пациенттің 159-да (44,9%) байқалды. 3-ші және одан жоғары дәрежедегі гинекомастия энзалутамидті лейпролидпен бірлестіріп қабылдаған бірде-бір пациентте байқалған жоқ, және энзалутамидті монотерапия ретінде қабылдаған 3 пациентте (0,8%) байқалды.</w:t>
      </w:r>
    </w:p>
    <w:p w14:paraId="5C60B306" w14:textId="33EE4A76" w:rsidR="000C3588" w:rsidRPr="000C3588" w:rsidRDefault="0009012F" w:rsidP="000C3588">
      <w:pPr>
        <w:pStyle w:val="ac"/>
        <w:jc w:val="both"/>
        <w:rPr>
          <w:rFonts w:ascii="Times New Roman" w:hAnsi="Times New Roman"/>
          <w:i/>
          <w:iCs/>
          <w:sz w:val="28"/>
          <w:szCs w:val="28"/>
          <w:lang w:val="kk-KZ"/>
        </w:rPr>
      </w:pPr>
      <w:r w:rsidRPr="00BA32F4">
        <w:rPr>
          <w:rFonts w:ascii="Times New Roman" w:hAnsi="Times New Roman"/>
          <w:i/>
          <w:iCs/>
          <w:sz w:val="28"/>
          <w:szCs w:val="28"/>
          <w:lang w:val="kk-KZ"/>
        </w:rPr>
        <w:t>Емшекұшының</w:t>
      </w:r>
      <w:r w:rsidR="000C3588" w:rsidRPr="000C3588">
        <w:rPr>
          <w:rFonts w:ascii="Times New Roman" w:hAnsi="Times New Roman"/>
          <w:i/>
          <w:iCs/>
          <w:sz w:val="28"/>
          <w:szCs w:val="28"/>
          <w:lang w:val="kk-KZ"/>
        </w:rPr>
        <w:t xml:space="preserve"> ауыруы</w:t>
      </w:r>
    </w:p>
    <w:p w14:paraId="04C0C97F" w14:textId="29EE2A97" w:rsidR="000C3588" w:rsidRPr="000C3588"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 xml:space="preserve">EMBARK зерттеуінде </w:t>
      </w:r>
      <w:r w:rsidR="0009012F" w:rsidRPr="00BA32F4">
        <w:rPr>
          <w:rFonts w:ascii="Times New Roman" w:hAnsi="Times New Roman"/>
          <w:sz w:val="28"/>
          <w:szCs w:val="28"/>
          <w:lang w:val="kk-KZ"/>
        </w:rPr>
        <w:t>емшекұшының</w:t>
      </w:r>
      <w:r w:rsidRPr="000C3588">
        <w:rPr>
          <w:rFonts w:ascii="Times New Roman" w:hAnsi="Times New Roman"/>
          <w:sz w:val="28"/>
          <w:szCs w:val="28"/>
          <w:lang w:val="kk-KZ"/>
        </w:rPr>
        <w:t xml:space="preserve"> ауыруы (барлық дәрежелері) энзалутамидті лейпролидпен бірлестіріп қабылдаған 353 пациенттің 11-де (3,1%), және энзалутамидті монотерапия ретінде қабылдаған 354 пациенттің 54-де (15,3%) байқалды. 3-ші және одан жоғары дәрежедегі </w:t>
      </w:r>
      <w:r w:rsidR="0009012F" w:rsidRPr="00BA32F4">
        <w:rPr>
          <w:rFonts w:ascii="Times New Roman" w:hAnsi="Times New Roman"/>
          <w:sz w:val="28"/>
          <w:szCs w:val="28"/>
          <w:lang w:val="kk-KZ"/>
        </w:rPr>
        <w:t>емшекұшы</w:t>
      </w:r>
      <w:r w:rsidRPr="000C3588">
        <w:rPr>
          <w:rFonts w:ascii="Times New Roman" w:hAnsi="Times New Roman"/>
          <w:sz w:val="28"/>
          <w:szCs w:val="28"/>
          <w:lang w:val="kk-KZ"/>
        </w:rPr>
        <w:t xml:space="preserve"> ауыруы энзалутамидті лейпролидпен бірлестіріп немесе энзалутамидті монотерапия ретінде қабылдаған пациенттердің ешқайсысында байқалған жоқ.</w:t>
      </w:r>
    </w:p>
    <w:p w14:paraId="72FEB838" w14:textId="77777777" w:rsidR="000C3588" w:rsidRPr="000C3588" w:rsidRDefault="000C3588" w:rsidP="000C3588">
      <w:pPr>
        <w:pStyle w:val="ac"/>
        <w:jc w:val="both"/>
        <w:rPr>
          <w:rFonts w:ascii="Times New Roman" w:hAnsi="Times New Roman"/>
          <w:i/>
          <w:iCs/>
          <w:sz w:val="28"/>
          <w:szCs w:val="28"/>
          <w:lang w:val="kk-KZ"/>
        </w:rPr>
      </w:pPr>
      <w:r w:rsidRPr="000C3588">
        <w:rPr>
          <w:rFonts w:ascii="Times New Roman" w:hAnsi="Times New Roman"/>
          <w:i/>
          <w:iCs/>
          <w:sz w:val="28"/>
          <w:szCs w:val="28"/>
          <w:lang w:val="kk-KZ"/>
        </w:rPr>
        <w:t>Сүт бездерінің ауырғыштығы</w:t>
      </w:r>
    </w:p>
    <w:p w14:paraId="55ACBD07" w14:textId="3CC345E9" w:rsidR="004B69D3" w:rsidRDefault="000C3588" w:rsidP="000C3588">
      <w:pPr>
        <w:pStyle w:val="ac"/>
        <w:jc w:val="both"/>
        <w:rPr>
          <w:rFonts w:ascii="Times New Roman" w:hAnsi="Times New Roman"/>
          <w:sz w:val="28"/>
          <w:szCs w:val="28"/>
          <w:lang w:val="kk-KZ"/>
        </w:rPr>
      </w:pPr>
      <w:r w:rsidRPr="000C3588">
        <w:rPr>
          <w:rFonts w:ascii="Times New Roman" w:hAnsi="Times New Roman"/>
          <w:sz w:val="28"/>
          <w:szCs w:val="28"/>
          <w:lang w:val="kk-KZ"/>
        </w:rPr>
        <w:t xml:space="preserve">EMBARK зерттеуінде сүт бездерінің ауырғыштығы (барлық дәрежелері) энзалутамидті лейпролидпен бірлестіріп қабылдаған 353 пациенттің 5-де (1,4%), және энзалутамидті монотерапия ретінде қабылдаған 354 пациенттің 51-де (14,4%) байқалды. 3-ші және одан жоғары дәрежедегі сүт бездерінің </w:t>
      </w:r>
      <w:r w:rsidRPr="000C3588">
        <w:rPr>
          <w:rFonts w:ascii="Times New Roman" w:hAnsi="Times New Roman"/>
          <w:sz w:val="28"/>
          <w:szCs w:val="28"/>
          <w:lang w:val="kk-KZ"/>
        </w:rPr>
        <w:lastRenderedPageBreak/>
        <w:t>ауырғыштығы энзалутамидті лейпролидпен бірлестіріп немесе энзалутамидті монотерапия ретінде қабылдаған пациенттердің ешқайсысында байқалған жоқ.</w:t>
      </w:r>
    </w:p>
    <w:p w14:paraId="4CB1AA76" w14:textId="77777777" w:rsidR="000C3588" w:rsidRPr="001F2A2D" w:rsidRDefault="000C3588" w:rsidP="001F2A2D">
      <w:pPr>
        <w:pStyle w:val="ac"/>
        <w:jc w:val="both"/>
        <w:rPr>
          <w:rFonts w:ascii="Times New Roman" w:hAnsi="Times New Roman"/>
          <w:sz w:val="28"/>
          <w:szCs w:val="28"/>
          <w:lang w:val="kk-KZ"/>
        </w:rPr>
      </w:pPr>
    </w:p>
    <w:p w14:paraId="21857948" w14:textId="77777777" w:rsidR="001F2A2D" w:rsidRPr="00990EF9" w:rsidRDefault="001F2A2D" w:rsidP="001F2A2D">
      <w:pPr>
        <w:pStyle w:val="ac"/>
        <w:jc w:val="both"/>
        <w:rPr>
          <w:rFonts w:ascii="Times New Roman" w:hAnsi="Times New Roman"/>
          <w:b/>
          <w:bCs/>
          <w:sz w:val="28"/>
          <w:szCs w:val="28"/>
          <w:lang w:val="kk-KZ" w:bidi="ru-RU"/>
        </w:rPr>
      </w:pPr>
      <w:r w:rsidRPr="00990EF9">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188A7D33" w14:textId="77777777" w:rsidR="001F2A2D" w:rsidRPr="001F2A2D" w:rsidRDefault="001F2A2D" w:rsidP="001F2A2D">
      <w:pPr>
        <w:pStyle w:val="ac"/>
        <w:jc w:val="both"/>
        <w:rPr>
          <w:rFonts w:ascii="Times New Roman" w:hAnsi="Times New Roman"/>
          <w:bCs/>
          <w:sz w:val="28"/>
          <w:szCs w:val="28"/>
          <w:lang w:val="kk-KZ" w:bidi="ru-RU"/>
        </w:rPr>
      </w:pPr>
      <w:r w:rsidRPr="001F2A2D">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3F1D04B" w14:textId="77777777" w:rsidR="001F2A2D" w:rsidRPr="001F2A2D" w:rsidRDefault="00E244AD" w:rsidP="001F2A2D">
      <w:pPr>
        <w:pStyle w:val="ac"/>
        <w:jc w:val="both"/>
        <w:rPr>
          <w:rFonts w:ascii="Times New Roman" w:hAnsi="Times New Roman"/>
          <w:sz w:val="28"/>
          <w:szCs w:val="28"/>
          <w:lang w:val="kk-KZ"/>
        </w:rPr>
      </w:pPr>
      <w:hyperlink r:id="rId8" w:history="1">
        <w:r w:rsidR="001F2A2D" w:rsidRPr="001F2A2D">
          <w:rPr>
            <w:rStyle w:val="af"/>
            <w:rFonts w:ascii="Times New Roman" w:hAnsi="Times New Roman"/>
            <w:bCs/>
            <w:sz w:val="28"/>
            <w:szCs w:val="28"/>
            <w:lang w:val="kk-KZ" w:bidi="ru-RU"/>
          </w:rPr>
          <w:t>http://www.ndda.kz</w:t>
        </w:r>
      </w:hyperlink>
    </w:p>
    <w:p w14:paraId="3ED07AA7" w14:textId="77777777" w:rsidR="006703A5" w:rsidRPr="00D17B5F" w:rsidRDefault="006703A5" w:rsidP="00173EB9">
      <w:pPr>
        <w:pStyle w:val="ac"/>
        <w:jc w:val="both"/>
        <w:rPr>
          <w:rFonts w:ascii="Times New Roman" w:hAnsi="Times New Roman"/>
          <w:color w:val="FF0000"/>
          <w:sz w:val="24"/>
          <w:szCs w:val="24"/>
        </w:rPr>
      </w:pPr>
    </w:p>
    <w:p w14:paraId="5EFE355A" w14:textId="77777777" w:rsidR="001F2A2D" w:rsidRPr="00990EF9" w:rsidRDefault="001F2A2D" w:rsidP="001F2A2D">
      <w:pPr>
        <w:spacing w:after="0" w:line="240" w:lineRule="auto"/>
        <w:rPr>
          <w:rFonts w:ascii="Times New Roman" w:eastAsia="Times New Roman" w:hAnsi="Times New Roman"/>
          <w:b/>
          <w:bCs/>
          <w:sz w:val="28"/>
          <w:szCs w:val="28"/>
          <w:lang w:val="kk-KZ" w:eastAsia="ru-RU"/>
        </w:rPr>
      </w:pPr>
      <w:r w:rsidRPr="00990EF9">
        <w:rPr>
          <w:rFonts w:ascii="Times New Roman" w:eastAsia="Times New Roman" w:hAnsi="Times New Roman"/>
          <w:b/>
          <w:bCs/>
          <w:sz w:val="28"/>
          <w:szCs w:val="28"/>
          <w:lang w:val="kk-KZ" w:eastAsia="ru-RU"/>
        </w:rPr>
        <w:t>Қосымша мәліметтер</w:t>
      </w:r>
    </w:p>
    <w:p w14:paraId="5951B1FC" w14:textId="77777777" w:rsidR="001F2A2D" w:rsidRPr="001F2A2D" w:rsidRDefault="001F2A2D" w:rsidP="001F2A2D">
      <w:pPr>
        <w:pStyle w:val="ac"/>
        <w:jc w:val="both"/>
        <w:rPr>
          <w:rFonts w:ascii="Times New Roman" w:eastAsia="Times New Roman" w:hAnsi="Times New Roman"/>
          <w:b/>
          <w:sz w:val="28"/>
          <w:szCs w:val="28"/>
          <w:lang w:val="kk-KZ" w:eastAsia="ru-RU"/>
        </w:rPr>
      </w:pPr>
      <w:r w:rsidRPr="00990EF9">
        <w:rPr>
          <w:rFonts w:ascii="Times New Roman" w:eastAsia="Times New Roman" w:hAnsi="Times New Roman"/>
          <w:b/>
          <w:bCs/>
          <w:i/>
          <w:sz w:val="28"/>
          <w:szCs w:val="28"/>
          <w:lang w:val="kk-KZ" w:eastAsia="ru-RU"/>
        </w:rPr>
        <w:t>Дәрілік препарат құрамы</w:t>
      </w:r>
    </w:p>
    <w:p w14:paraId="2E25E6CA" w14:textId="77777777" w:rsidR="001F2A2D" w:rsidRPr="00D52D9B" w:rsidRDefault="001F2A2D" w:rsidP="001F2A2D">
      <w:pPr>
        <w:spacing w:after="0" w:line="240" w:lineRule="auto"/>
        <w:rPr>
          <w:rFonts w:ascii="Times New Roman" w:eastAsia="Times New Roman" w:hAnsi="Times New Roman"/>
          <w:sz w:val="28"/>
          <w:szCs w:val="28"/>
          <w:lang w:val="kk-KZ" w:eastAsia="ru-RU"/>
        </w:rPr>
      </w:pPr>
      <w:bookmarkStart w:id="8" w:name="2175220286"/>
      <w:r w:rsidRPr="00D52D9B">
        <w:rPr>
          <w:rFonts w:ascii="Times New Roman" w:eastAsia="Times New Roman" w:hAnsi="Times New Roman"/>
          <w:sz w:val="28"/>
          <w:szCs w:val="28"/>
          <w:lang w:val="kk-KZ" w:eastAsia="ru-RU"/>
        </w:rPr>
        <w:t xml:space="preserve">Бір капсуланың құрамында </w:t>
      </w:r>
    </w:p>
    <w:p w14:paraId="7F13AFD7" w14:textId="5BE3F442" w:rsidR="001F2A2D" w:rsidRDefault="001F2A2D" w:rsidP="001F2A2D">
      <w:pPr>
        <w:spacing w:after="0" w:line="240" w:lineRule="auto"/>
        <w:rPr>
          <w:rFonts w:ascii="Times New Roman" w:eastAsia="Times New Roman" w:hAnsi="Times New Roman"/>
          <w:sz w:val="28"/>
          <w:szCs w:val="28"/>
          <w:lang w:val="kk-KZ" w:eastAsia="ru-RU"/>
        </w:rPr>
      </w:pPr>
      <w:r w:rsidRPr="00D52D9B">
        <w:rPr>
          <w:rFonts w:ascii="Times New Roman" w:eastAsia="Times New Roman" w:hAnsi="Times New Roman"/>
          <w:i/>
          <w:sz w:val="28"/>
          <w:szCs w:val="28"/>
          <w:lang w:val="kk-KZ" w:eastAsia="ru-RU"/>
        </w:rPr>
        <w:t xml:space="preserve">белсенді зат – </w:t>
      </w:r>
      <w:r w:rsidRPr="00D52D9B">
        <w:rPr>
          <w:rFonts w:ascii="Times New Roman" w:eastAsia="Times New Roman" w:hAnsi="Times New Roman"/>
          <w:sz w:val="28"/>
          <w:szCs w:val="28"/>
          <w:lang w:val="kk-KZ" w:eastAsia="ru-RU"/>
        </w:rPr>
        <w:t>40.0 мг энзалутамид</w:t>
      </w:r>
      <w:r w:rsidR="00DC5B40">
        <w:rPr>
          <w:rFonts w:ascii="Times New Roman" w:eastAsia="Times New Roman" w:hAnsi="Times New Roman"/>
          <w:sz w:val="28"/>
          <w:szCs w:val="28"/>
          <w:lang w:val="kk-KZ" w:eastAsia="ru-RU"/>
        </w:rPr>
        <w:t>;</w:t>
      </w:r>
    </w:p>
    <w:p w14:paraId="314DD0DB" w14:textId="77777777" w:rsidR="00822B0B" w:rsidRPr="001F2A2D" w:rsidRDefault="001F2A2D" w:rsidP="001F2A2D">
      <w:pPr>
        <w:shd w:val="clear" w:color="auto" w:fill="FFFFFF"/>
        <w:spacing w:after="0" w:line="240" w:lineRule="auto"/>
        <w:jc w:val="both"/>
        <w:rPr>
          <w:rFonts w:ascii="Times New Roman" w:hAnsi="Times New Roman"/>
          <w:bCs/>
          <w:sz w:val="28"/>
          <w:szCs w:val="28"/>
          <w:lang w:val="kk-KZ"/>
        </w:rPr>
      </w:pPr>
      <w:r w:rsidRPr="00D52D9B">
        <w:rPr>
          <w:rFonts w:ascii="Times New Roman" w:eastAsia="Times New Roman" w:hAnsi="Times New Roman"/>
          <w:i/>
          <w:sz w:val="28"/>
          <w:szCs w:val="28"/>
          <w:lang w:val="kk-KZ" w:eastAsia="ru-RU"/>
        </w:rPr>
        <w:t>қо</w:t>
      </w:r>
      <w:r w:rsidRPr="00834D61">
        <w:rPr>
          <w:rFonts w:ascii="Times New Roman" w:eastAsia="Times New Roman" w:hAnsi="Times New Roman"/>
          <w:i/>
          <w:sz w:val="28"/>
          <w:szCs w:val="28"/>
          <w:lang w:val="kk-KZ" w:eastAsia="ru-RU"/>
        </w:rPr>
        <w:t>с</w:t>
      </w:r>
      <w:r w:rsidRPr="00D52D9B">
        <w:rPr>
          <w:rFonts w:ascii="Times New Roman" w:eastAsia="Times New Roman" w:hAnsi="Times New Roman"/>
          <w:i/>
          <w:sz w:val="28"/>
          <w:szCs w:val="28"/>
          <w:lang w:val="kk-KZ" w:eastAsia="ru-RU"/>
        </w:rPr>
        <w:t>ы</w:t>
      </w:r>
      <w:r w:rsidRPr="00834D61">
        <w:rPr>
          <w:rFonts w:ascii="Times New Roman" w:eastAsia="Times New Roman" w:hAnsi="Times New Roman"/>
          <w:i/>
          <w:sz w:val="28"/>
          <w:szCs w:val="28"/>
          <w:lang w:val="kk-KZ" w:eastAsia="ru-RU"/>
        </w:rPr>
        <w:t>м</w:t>
      </w:r>
      <w:r w:rsidRPr="00D52D9B">
        <w:rPr>
          <w:rFonts w:ascii="Times New Roman" w:eastAsia="Times New Roman" w:hAnsi="Times New Roman"/>
          <w:i/>
          <w:sz w:val="28"/>
          <w:szCs w:val="28"/>
          <w:lang w:val="kk-KZ" w:eastAsia="ru-RU"/>
        </w:rPr>
        <w:t>ш</w:t>
      </w:r>
      <w:r w:rsidRPr="00834D61">
        <w:rPr>
          <w:rFonts w:ascii="Times New Roman" w:eastAsia="Times New Roman" w:hAnsi="Times New Roman"/>
          <w:i/>
          <w:sz w:val="28"/>
          <w:szCs w:val="28"/>
          <w:lang w:val="kk-KZ" w:eastAsia="ru-RU"/>
        </w:rPr>
        <w:t>а</w:t>
      </w:r>
      <w:r w:rsidRPr="00D52D9B">
        <w:rPr>
          <w:rFonts w:ascii="Times New Roman" w:eastAsia="Times New Roman" w:hAnsi="Times New Roman"/>
          <w:i/>
          <w:sz w:val="28"/>
          <w:szCs w:val="28"/>
          <w:lang w:val="kk-KZ" w:eastAsia="ru-RU"/>
        </w:rPr>
        <w:t xml:space="preserve"> за</w:t>
      </w:r>
      <w:r w:rsidRPr="00834D61">
        <w:rPr>
          <w:rFonts w:ascii="Times New Roman" w:eastAsia="Times New Roman" w:hAnsi="Times New Roman"/>
          <w:i/>
          <w:sz w:val="28"/>
          <w:szCs w:val="28"/>
          <w:lang w:val="kk-KZ" w:eastAsia="ru-RU"/>
        </w:rPr>
        <w:t>тта</w:t>
      </w:r>
      <w:r w:rsidRPr="00D52D9B">
        <w:rPr>
          <w:rFonts w:ascii="Times New Roman" w:eastAsia="Times New Roman" w:hAnsi="Times New Roman"/>
          <w:i/>
          <w:sz w:val="28"/>
          <w:szCs w:val="28"/>
          <w:lang w:val="kk-KZ" w:eastAsia="ru-RU"/>
        </w:rPr>
        <w:t>р</w:t>
      </w:r>
      <w:r w:rsidR="00BA0677" w:rsidRPr="001F2A2D">
        <w:rPr>
          <w:rFonts w:ascii="Times New Roman" w:hAnsi="Times New Roman"/>
          <w:i/>
          <w:sz w:val="28"/>
          <w:szCs w:val="28"/>
          <w:lang w:val="kk-KZ"/>
        </w:rPr>
        <w:t xml:space="preserve">: </w:t>
      </w:r>
      <w:r>
        <w:rPr>
          <w:rFonts w:ascii="Times New Roman" w:hAnsi="Times New Roman"/>
          <w:sz w:val="28"/>
          <w:szCs w:val="28"/>
          <w:lang w:val="kk-KZ"/>
        </w:rPr>
        <w:t xml:space="preserve">сусыз </w:t>
      </w:r>
      <w:r w:rsidR="00822B0B" w:rsidRPr="001F2A2D">
        <w:rPr>
          <w:rFonts w:ascii="Times New Roman" w:hAnsi="Times New Roman"/>
          <w:bCs/>
          <w:sz w:val="28"/>
          <w:szCs w:val="28"/>
          <w:lang w:val="kk-KZ"/>
        </w:rPr>
        <w:t>лактоза</w:t>
      </w:r>
      <w:r w:rsidR="00822B0B" w:rsidRPr="001F2A2D">
        <w:rPr>
          <w:rFonts w:ascii="Times New Roman" w:hAnsi="Times New Roman"/>
          <w:i/>
          <w:sz w:val="28"/>
          <w:szCs w:val="28"/>
          <w:lang w:val="kk-KZ"/>
        </w:rPr>
        <w:t>,</w:t>
      </w:r>
      <w:r w:rsidR="00822B0B" w:rsidRPr="001F2A2D">
        <w:rPr>
          <w:rFonts w:ascii="Times New Roman" w:hAnsi="Times New Roman"/>
          <w:bCs/>
          <w:sz w:val="28"/>
          <w:szCs w:val="28"/>
          <w:lang w:val="kk-KZ"/>
        </w:rPr>
        <w:t xml:space="preserve"> лабрасол ALF (каприлокаспроил п</w:t>
      </w:r>
      <w:r w:rsidRPr="001F2A2D">
        <w:rPr>
          <w:rFonts w:ascii="Times New Roman" w:hAnsi="Times New Roman"/>
          <w:bCs/>
          <w:sz w:val="28"/>
          <w:szCs w:val="28"/>
          <w:lang w:val="kk-KZ"/>
        </w:rPr>
        <w:t>олиоксил-8 глицерид</w:t>
      </w:r>
      <w:r>
        <w:rPr>
          <w:rFonts w:ascii="Times New Roman" w:hAnsi="Times New Roman"/>
          <w:bCs/>
          <w:sz w:val="28"/>
          <w:szCs w:val="28"/>
          <w:lang w:val="kk-KZ"/>
        </w:rPr>
        <w:t>тер</w:t>
      </w:r>
      <w:r w:rsidR="00822B0B" w:rsidRPr="001F2A2D">
        <w:rPr>
          <w:rFonts w:ascii="Times New Roman" w:hAnsi="Times New Roman"/>
          <w:bCs/>
          <w:sz w:val="28"/>
          <w:szCs w:val="28"/>
          <w:lang w:val="kk-KZ"/>
        </w:rPr>
        <w:t>), коллоид</w:t>
      </w:r>
      <w:r>
        <w:rPr>
          <w:rFonts w:ascii="Times New Roman" w:hAnsi="Times New Roman"/>
          <w:bCs/>
          <w:sz w:val="28"/>
          <w:szCs w:val="28"/>
          <w:lang w:val="kk-KZ"/>
        </w:rPr>
        <w:t>ты кремнийдің қостотығы</w:t>
      </w:r>
      <w:r w:rsidR="00822B0B" w:rsidRPr="001F2A2D">
        <w:rPr>
          <w:rFonts w:ascii="Times New Roman" w:hAnsi="Times New Roman"/>
          <w:bCs/>
          <w:sz w:val="28"/>
          <w:szCs w:val="28"/>
          <w:lang w:val="kk-KZ"/>
        </w:rPr>
        <w:t xml:space="preserve"> (Аэросил 200), микрокристал</w:t>
      </w:r>
      <w:r>
        <w:rPr>
          <w:rFonts w:ascii="Times New Roman" w:hAnsi="Times New Roman"/>
          <w:bCs/>
          <w:sz w:val="28"/>
          <w:szCs w:val="28"/>
          <w:lang w:val="kk-KZ"/>
        </w:rPr>
        <w:t xml:space="preserve">ды </w:t>
      </w:r>
      <w:r w:rsidRPr="001F2A2D">
        <w:rPr>
          <w:rFonts w:ascii="Times New Roman" w:hAnsi="Times New Roman"/>
          <w:bCs/>
          <w:sz w:val="28"/>
          <w:szCs w:val="28"/>
          <w:lang w:val="kk-KZ"/>
        </w:rPr>
        <w:t>целлюлоза</w:t>
      </w:r>
      <w:r w:rsidR="00822B0B" w:rsidRPr="001F2A2D">
        <w:rPr>
          <w:rFonts w:ascii="Times New Roman" w:hAnsi="Times New Roman"/>
          <w:bCs/>
          <w:sz w:val="28"/>
          <w:szCs w:val="28"/>
          <w:lang w:val="kk-KZ"/>
        </w:rPr>
        <w:t xml:space="preserve">, </w:t>
      </w:r>
      <w:r>
        <w:rPr>
          <w:rFonts w:ascii="Times New Roman" w:hAnsi="Times New Roman"/>
          <w:bCs/>
          <w:sz w:val="28"/>
          <w:szCs w:val="28"/>
          <w:lang w:val="kk-KZ"/>
        </w:rPr>
        <w:t>өлшемі</w:t>
      </w:r>
      <w:r w:rsidR="00822B0B" w:rsidRPr="001F2A2D">
        <w:rPr>
          <w:rFonts w:ascii="Times New Roman" w:hAnsi="Times New Roman"/>
          <w:bCs/>
          <w:sz w:val="28"/>
          <w:szCs w:val="28"/>
          <w:lang w:val="kk-KZ"/>
        </w:rPr>
        <w:t xml:space="preserve"> №00  </w:t>
      </w:r>
      <w:r>
        <w:rPr>
          <w:rFonts w:ascii="Times New Roman" w:hAnsi="Times New Roman"/>
          <w:bCs/>
          <w:sz w:val="28"/>
          <w:szCs w:val="28"/>
          <w:lang w:val="kk-KZ"/>
        </w:rPr>
        <w:t xml:space="preserve">капсулалар </w:t>
      </w:r>
      <w:r w:rsidR="00822B0B" w:rsidRPr="001F2A2D">
        <w:rPr>
          <w:rFonts w:ascii="Times New Roman" w:hAnsi="Times New Roman"/>
          <w:bCs/>
          <w:sz w:val="28"/>
          <w:szCs w:val="28"/>
          <w:lang w:val="kk-KZ"/>
        </w:rPr>
        <w:t>(</w:t>
      </w:r>
      <w:r>
        <w:rPr>
          <w:rFonts w:ascii="Times New Roman" w:hAnsi="Times New Roman"/>
          <w:bCs/>
          <w:sz w:val="28"/>
          <w:szCs w:val="28"/>
          <w:lang w:val="kk-KZ"/>
        </w:rPr>
        <w:t>денесі және</w:t>
      </w:r>
      <w:r w:rsidR="00822B0B" w:rsidRPr="001F2A2D">
        <w:rPr>
          <w:rFonts w:ascii="Times New Roman" w:hAnsi="Times New Roman"/>
          <w:bCs/>
          <w:sz w:val="28"/>
          <w:szCs w:val="28"/>
          <w:lang w:val="kk-KZ"/>
        </w:rPr>
        <w:t xml:space="preserve"> корпус</w:t>
      </w:r>
      <w:r>
        <w:rPr>
          <w:rFonts w:ascii="Times New Roman" w:hAnsi="Times New Roman"/>
          <w:bCs/>
          <w:sz w:val="28"/>
          <w:szCs w:val="28"/>
          <w:lang w:val="kk-KZ"/>
        </w:rPr>
        <w:t>ы</w:t>
      </w:r>
      <w:r w:rsidR="00822B0B" w:rsidRPr="001F2A2D">
        <w:rPr>
          <w:rFonts w:ascii="Times New Roman" w:hAnsi="Times New Roman"/>
          <w:bCs/>
          <w:sz w:val="28"/>
          <w:szCs w:val="28"/>
          <w:lang w:val="kk-KZ"/>
        </w:rPr>
        <w:t>),</w:t>
      </w:r>
    </w:p>
    <w:p w14:paraId="11521DE1" w14:textId="50224D54" w:rsidR="004D1328" w:rsidRDefault="001F2A2D" w:rsidP="004D1328">
      <w:pPr>
        <w:shd w:val="clear" w:color="auto" w:fill="FFFFFF"/>
        <w:spacing w:after="0" w:line="240" w:lineRule="auto"/>
        <w:jc w:val="both"/>
        <w:rPr>
          <w:rFonts w:ascii="Times New Roman" w:hAnsi="Times New Roman"/>
          <w:bCs/>
          <w:sz w:val="28"/>
          <w:szCs w:val="28"/>
          <w:lang w:val="kk-KZ"/>
        </w:rPr>
      </w:pPr>
      <w:r w:rsidRPr="001F2A2D">
        <w:rPr>
          <w:rFonts w:ascii="Times New Roman" w:hAnsi="Times New Roman"/>
          <w:i/>
          <w:sz w:val="28"/>
          <w:szCs w:val="28"/>
          <w:lang w:val="kk-KZ"/>
        </w:rPr>
        <w:t>капсул</w:t>
      </w:r>
      <w:r>
        <w:rPr>
          <w:rFonts w:ascii="Times New Roman" w:hAnsi="Times New Roman"/>
          <w:i/>
          <w:sz w:val="28"/>
          <w:szCs w:val="28"/>
          <w:lang w:val="kk-KZ"/>
        </w:rPr>
        <w:t>а</w:t>
      </w:r>
      <w:r w:rsidR="00476861" w:rsidRPr="001F2A2D">
        <w:rPr>
          <w:rFonts w:ascii="Times New Roman" w:hAnsi="Times New Roman"/>
          <w:i/>
          <w:sz w:val="28"/>
          <w:szCs w:val="28"/>
          <w:lang w:val="kk-KZ"/>
        </w:rPr>
        <w:t xml:space="preserve"> </w:t>
      </w:r>
      <w:r>
        <w:rPr>
          <w:rFonts w:ascii="Times New Roman" w:hAnsi="Times New Roman"/>
          <w:i/>
          <w:sz w:val="28"/>
          <w:szCs w:val="28"/>
          <w:lang w:val="kk-KZ"/>
        </w:rPr>
        <w:t xml:space="preserve">құрамы </w:t>
      </w:r>
      <w:r w:rsidR="00476861" w:rsidRPr="001F2A2D">
        <w:rPr>
          <w:rFonts w:ascii="Times New Roman" w:hAnsi="Times New Roman"/>
          <w:i/>
          <w:sz w:val="28"/>
          <w:szCs w:val="28"/>
          <w:lang w:val="kk-KZ"/>
        </w:rPr>
        <w:t>(</w:t>
      </w:r>
      <w:r w:rsidRPr="001F2A2D">
        <w:rPr>
          <w:rFonts w:ascii="Times New Roman" w:hAnsi="Times New Roman"/>
          <w:bCs/>
          <w:i/>
          <w:sz w:val="28"/>
          <w:szCs w:val="28"/>
          <w:lang w:val="kk-KZ"/>
        </w:rPr>
        <w:t>денесі және корпусы</w:t>
      </w:r>
      <w:r w:rsidR="00476861" w:rsidRPr="001F2A2D">
        <w:rPr>
          <w:rFonts w:ascii="Times New Roman" w:hAnsi="Times New Roman"/>
          <w:i/>
          <w:sz w:val="28"/>
          <w:szCs w:val="28"/>
          <w:lang w:val="kk-KZ"/>
        </w:rPr>
        <w:t>)</w:t>
      </w:r>
      <w:r w:rsidR="00BA0677" w:rsidRPr="00822B0B">
        <w:rPr>
          <w:rFonts w:ascii="Times New Roman" w:hAnsi="Times New Roman"/>
          <w:i/>
          <w:sz w:val="28"/>
          <w:szCs w:val="28"/>
          <w:lang w:val="hu-HU"/>
        </w:rPr>
        <w:t>:</w:t>
      </w:r>
      <w:r w:rsidR="00822B0B" w:rsidRPr="001F2A2D">
        <w:rPr>
          <w:rFonts w:ascii="Times New Roman" w:hAnsi="Times New Roman"/>
          <w:i/>
          <w:sz w:val="28"/>
          <w:szCs w:val="28"/>
          <w:lang w:val="kk-KZ"/>
        </w:rPr>
        <w:t xml:space="preserve"> </w:t>
      </w:r>
      <w:r w:rsidR="000B3CBE" w:rsidRPr="001F2A2D">
        <w:rPr>
          <w:rFonts w:ascii="Times New Roman" w:hAnsi="Times New Roman"/>
          <w:bCs/>
          <w:sz w:val="28"/>
          <w:szCs w:val="28"/>
          <w:lang w:val="kk-KZ"/>
        </w:rPr>
        <w:t>п</w:t>
      </w:r>
      <w:r w:rsidR="00822B0B" w:rsidRPr="001F2A2D">
        <w:rPr>
          <w:rFonts w:ascii="Times New Roman" w:hAnsi="Times New Roman"/>
          <w:bCs/>
          <w:sz w:val="28"/>
          <w:szCs w:val="28"/>
          <w:lang w:val="kk-KZ"/>
        </w:rPr>
        <w:t xml:space="preserve">оливинилпирролидон – 30, </w:t>
      </w:r>
      <w:r w:rsidR="000B3CBE" w:rsidRPr="001F2A2D">
        <w:rPr>
          <w:rFonts w:ascii="Times New Roman" w:hAnsi="Times New Roman"/>
          <w:bCs/>
          <w:sz w:val="28"/>
          <w:szCs w:val="28"/>
          <w:lang w:val="kk-KZ"/>
        </w:rPr>
        <w:t>н</w:t>
      </w:r>
      <w:r w:rsidRPr="001F2A2D">
        <w:rPr>
          <w:rFonts w:ascii="Times New Roman" w:hAnsi="Times New Roman"/>
          <w:bCs/>
          <w:sz w:val="28"/>
          <w:szCs w:val="28"/>
          <w:lang w:val="kk-KZ"/>
        </w:rPr>
        <w:t>атри</w:t>
      </w:r>
      <w:r>
        <w:rPr>
          <w:rFonts w:ascii="Times New Roman" w:hAnsi="Times New Roman"/>
          <w:bCs/>
          <w:sz w:val="28"/>
          <w:szCs w:val="28"/>
          <w:lang w:val="kk-KZ"/>
        </w:rPr>
        <w:t>й</w:t>
      </w:r>
      <w:r w:rsidR="00822B0B" w:rsidRPr="001F2A2D">
        <w:rPr>
          <w:rFonts w:ascii="Times New Roman" w:hAnsi="Times New Roman"/>
          <w:bCs/>
          <w:sz w:val="28"/>
          <w:szCs w:val="28"/>
          <w:lang w:val="kk-KZ"/>
        </w:rPr>
        <w:t xml:space="preserve"> лаурилсульфат</w:t>
      </w:r>
      <w:r>
        <w:rPr>
          <w:rFonts w:ascii="Times New Roman" w:hAnsi="Times New Roman"/>
          <w:bCs/>
          <w:sz w:val="28"/>
          <w:szCs w:val="28"/>
          <w:lang w:val="kk-KZ"/>
        </w:rPr>
        <w:t>ы</w:t>
      </w:r>
      <w:r w:rsidR="00822B0B" w:rsidRPr="001F2A2D">
        <w:rPr>
          <w:rFonts w:ascii="Times New Roman" w:hAnsi="Times New Roman"/>
          <w:bCs/>
          <w:sz w:val="28"/>
          <w:szCs w:val="28"/>
          <w:lang w:val="kk-KZ"/>
        </w:rPr>
        <w:t xml:space="preserve">, </w:t>
      </w:r>
      <w:r w:rsidR="000B3CBE" w:rsidRPr="001F2A2D">
        <w:rPr>
          <w:rFonts w:ascii="Times New Roman" w:hAnsi="Times New Roman"/>
          <w:bCs/>
          <w:sz w:val="28"/>
          <w:szCs w:val="28"/>
          <w:lang w:val="kk-KZ"/>
        </w:rPr>
        <w:t>м</w:t>
      </w:r>
      <w:r w:rsidR="00822B0B" w:rsidRPr="001F2A2D">
        <w:rPr>
          <w:rFonts w:ascii="Times New Roman" w:hAnsi="Times New Roman"/>
          <w:bCs/>
          <w:sz w:val="28"/>
          <w:szCs w:val="28"/>
          <w:lang w:val="kk-KZ"/>
        </w:rPr>
        <w:t xml:space="preserve">етилпарабен, </w:t>
      </w:r>
      <w:r w:rsidR="000B3CBE" w:rsidRPr="001F2A2D">
        <w:rPr>
          <w:rFonts w:ascii="Times New Roman" w:hAnsi="Times New Roman"/>
          <w:bCs/>
          <w:sz w:val="28"/>
          <w:szCs w:val="28"/>
          <w:lang w:val="kk-KZ"/>
        </w:rPr>
        <w:t>п</w:t>
      </w:r>
      <w:r w:rsidR="00822B0B" w:rsidRPr="001F2A2D">
        <w:rPr>
          <w:rFonts w:ascii="Times New Roman" w:hAnsi="Times New Roman"/>
          <w:bCs/>
          <w:sz w:val="28"/>
          <w:szCs w:val="28"/>
          <w:lang w:val="kk-KZ"/>
        </w:rPr>
        <w:t xml:space="preserve">ропилпарабен, </w:t>
      </w:r>
      <w:r>
        <w:rPr>
          <w:rFonts w:ascii="Times New Roman" w:hAnsi="Times New Roman"/>
          <w:bCs/>
          <w:sz w:val="28"/>
          <w:szCs w:val="28"/>
          <w:lang w:val="kk-KZ"/>
        </w:rPr>
        <w:t xml:space="preserve">сары бояғыш </w:t>
      </w:r>
      <w:r w:rsidR="00822B0B" w:rsidRPr="001F2A2D">
        <w:rPr>
          <w:rFonts w:ascii="Times New Roman" w:hAnsi="Times New Roman"/>
          <w:bCs/>
          <w:sz w:val="28"/>
          <w:szCs w:val="28"/>
          <w:lang w:val="kk-KZ"/>
        </w:rPr>
        <w:t>-</w:t>
      </w:r>
      <w:r>
        <w:rPr>
          <w:rFonts w:ascii="Times New Roman" w:hAnsi="Times New Roman"/>
          <w:bCs/>
          <w:sz w:val="28"/>
          <w:szCs w:val="28"/>
          <w:lang w:val="kk-KZ"/>
        </w:rPr>
        <w:t xml:space="preserve"> </w:t>
      </w:r>
      <w:r w:rsidR="00822B0B" w:rsidRPr="001F2A2D">
        <w:rPr>
          <w:rFonts w:ascii="Times New Roman" w:hAnsi="Times New Roman"/>
          <w:bCs/>
          <w:sz w:val="28"/>
          <w:szCs w:val="28"/>
          <w:lang w:val="kk-KZ"/>
        </w:rPr>
        <w:t>06 (</w:t>
      </w:r>
      <w:r w:rsidR="00822B0B" w:rsidRPr="00822B0B">
        <w:rPr>
          <w:rFonts w:ascii="Times New Roman" w:hAnsi="Times New Roman"/>
          <w:bCs/>
          <w:sz w:val="28"/>
          <w:szCs w:val="28"/>
          <w:lang w:val="kk-KZ"/>
        </w:rPr>
        <w:t xml:space="preserve">тартразин (Е 102), </w:t>
      </w:r>
      <w:r>
        <w:rPr>
          <w:rFonts w:ascii="Times New Roman" w:hAnsi="Times New Roman"/>
          <w:bCs/>
          <w:sz w:val="28"/>
          <w:szCs w:val="28"/>
          <w:lang w:val="kk-KZ"/>
        </w:rPr>
        <w:t>күн</w:t>
      </w:r>
      <w:r w:rsidR="004C4F9D">
        <w:rPr>
          <w:rFonts w:ascii="Times New Roman" w:hAnsi="Times New Roman"/>
          <w:bCs/>
          <w:sz w:val="28"/>
          <w:szCs w:val="28"/>
          <w:lang w:val="kk-KZ"/>
        </w:rPr>
        <w:t xml:space="preserve"> </w:t>
      </w:r>
      <w:r>
        <w:rPr>
          <w:rFonts w:ascii="Times New Roman" w:hAnsi="Times New Roman"/>
          <w:bCs/>
          <w:sz w:val="28"/>
          <w:szCs w:val="28"/>
          <w:lang w:val="kk-KZ"/>
        </w:rPr>
        <w:t>батар түстес сары</w:t>
      </w:r>
      <w:r w:rsidR="00822B0B" w:rsidRPr="001F2A2D">
        <w:rPr>
          <w:rFonts w:ascii="Times New Roman" w:hAnsi="Times New Roman"/>
          <w:bCs/>
          <w:sz w:val="28"/>
          <w:szCs w:val="28"/>
          <w:lang w:val="kk-KZ"/>
        </w:rPr>
        <w:t xml:space="preserve"> (Е 110), титан</w:t>
      </w:r>
      <w:r>
        <w:rPr>
          <w:rFonts w:ascii="Times New Roman" w:hAnsi="Times New Roman"/>
          <w:bCs/>
          <w:sz w:val="28"/>
          <w:szCs w:val="28"/>
          <w:lang w:val="kk-KZ"/>
        </w:rPr>
        <w:t>ның қостотығы</w:t>
      </w:r>
      <w:r w:rsidR="002D2301" w:rsidRPr="001F2A2D">
        <w:rPr>
          <w:rFonts w:ascii="Times New Roman" w:hAnsi="Times New Roman"/>
          <w:bCs/>
          <w:sz w:val="28"/>
          <w:szCs w:val="28"/>
          <w:lang w:val="kk-KZ"/>
        </w:rPr>
        <w:t xml:space="preserve"> </w:t>
      </w:r>
      <w:r w:rsidR="00822B0B" w:rsidRPr="001F2A2D">
        <w:rPr>
          <w:rFonts w:ascii="Times New Roman" w:hAnsi="Times New Roman"/>
          <w:bCs/>
          <w:sz w:val="28"/>
          <w:szCs w:val="28"/>
          <w:lang w:val="kk-KZ"/>
        </w:rPr>
        <w:t xml:space="preserve">(Е 171)), </w:t>
      </w:r>
      <w:r>
        <w:rPr>
          <w:rFonts w:ascii="Times New Roman" w:hAnsi="Times New Roman"/>
          <w:bCs/>
          <w:sz w:val="28"/>
          <w:szCs w:val="28"/>
          <w:lang w:val="kk-KZ"/>
        </w:rPr>
        <w:t>тазартылған су</w:t>
      </w:r>
      <w:r w:rsidR="00822B0B" w:rsidRPr="001F2A2D">
        <w:rPr>
          <w:rFonts w:ascii="Times New Roman" w:hAnsi="Times New Roman"/>
          <w:bCs/>
          <w:sz w:val="28"/>
          <w:szCs w:val="28"/>
          <w:lang w:val="kk-KZ"/>
        </w:rPr>
        <w:t>, желатин.</w:t>
      </w:r>
    </w:p>
    <w:p w14:paraId="4EFD5EA4" w14:textId="77777777" w:rsidR="009C2E85" w:rsidRPr="001F2A2D" w:rsidRDefault="009C2E85" w:rsidP="004D1328">
      <w:pPr>
        <w:shd w:val="clear" w:color="auto" w:fill="FFFFFF"/>
        <w:spacing w:after="0" w:line="240" w:lineRule="auto"/>
        <w:jc w:val="both"/>
        <w:rPr>
          <w:rFonts w:ascii="Times New Roman" w:hAnsi="Times New Roman"/>
          <w:b/>
          <w:bCs/>
          <w:sz w:val="28"/>
          <w:szCs w:val="28"/>
          <w:lang w:val="kk-KZ"/>
        </w:rPr>
      </w:pPr>
    </w:p>
    <w:bookmarkEnd w:id="8"/>
    <w:p w14:paraId="1650FCAF" w14:textId="77777777" w:rsidR="00D35373" w:rsidRPr="002257BF" w:rsidRDefault="001F2A2D" w:rsidP="004D1328">
      <w:pPr>
        <w:shd w:val="clear" w:color="auto" w:fill="FFFFFF"/>
        <w:spacing w:after="0" w:line="240" w:lineRule="auto"/>
        <w:jc w:val="both"/>
        <w:rPr>
          <w:rFonts w:ascii="Times New Roman" w:hAnsi="Times New Roman"/>
          <w:b/>
          <w:bCs/>
          <w:sz w:val="28"/>
          <w:szCs w:val="28"/>
          <w:lang w:val="kk-KZ"/>
        </w:rPr>
      </w:pPr>
      <w:r w:rsidRPr="009B6468">
        <w:rPr>
          <w:rFonts w:ascii="Times New Roman" w:eastAsia="Times New Roman" w:hAnsi="Times New Roman"/>
          <w:b/>
          <w:bCs/>
          <w:i/>
          <w:sz w:val="28"/>
          <w:szCs w:val="28"/>
          <w:lang w:val="kk-KZ" w:eastAsia="ru-RU"/>
        </w:rPr>
        <w:t>Сыртқы түрінің, иісінің, дәмінің сипаттамасы</w:t>
      </w:r>
      <w:r>
        <w:rPr>
          <w:rFonts w:ascii="Times New Roman" w:eastAsia="Times New Roman" w:hAnsi="Times New Roman"/>
          <w:b/>
          <w:bCs/>
          <w:i/>
          <w:sz w:val="28"/>
          <w:szCs w:val="28"/>
          <w:lang w:val="kk-KZ" w:eastAsia="ru-RU"/>
        </w:rPr>
        <w:t xml:space="preserve"> </w:t>
      </w:r>
    </w:p>
    <w:p w14:paraId="3BFA850A" w14:textId="77777777" w:rsidR="00D126A9" w:rsidRPr="002257BF" w:rsidRDefault="002257BF" w:rsidP="00D126A9">
      <w:pPr>
        <w:pStyle w:val="ac"/>
        <w:jc w:val="both"/>
        <w:rPr>
          <w:rFonts w:ascii="Times New Roman" w:hAnsi="Times New Roman"/>
          <w:sz w:val="28"/>
          <w:szCs w:val="28"/>
          <w:lang w:val="kk-KZ"/>
        </w:rPr>
      </w:pPr>
      <w:r>
        <w:rPr>
          <w:rFonts w:ascii="Times New Roman" w:hAnsi="Times New Roman"/>
          <w:sz w:val="28"/>
          <w:szCs w:val="28"/>
          <w:lang w:val="kk-KZ"/>
        </w:rPr>
        <w:t xml:space="preserve">Мөлдір емес сары қақпақшасы және мөлдір емес сары корпусы бар өлшемі </w:t>
      </w:r>
      <w:r w:rsidR="00D126A9" w:rsidRPr="002257BF">
        <w:rPr>
          <w:rFonts w:ascii="Times New Roman" w:hAnsi="Times New Roman"/>
          <w:sz w:val="28"/>
          <w:szCs w:val="28"/>
          <w:lang w:val="kk-KZ"/>
        </w:rPr>
        <w:t xml:space="preserve">№00 </w:t>
      </w:r>
      <w:r>
        <w:rPr>
          <w:rFonts w:ascii="Times New Roman" w:hAnsi="Times New Roman"/>
          <w:sz w:val="28"/>
          <w:szCs w:val="28"/>
          <w:lang w:val="kk-KZ"/>
        </w:rPr>
        <w:t>капсулалар</w:t>
      </w:r>
      <w:r w:rsidR="00D126A9" w:rsidRPr="002257BF">
        <w:rPr>
          <w:rFonts w:ascii="Times New Roman" w:hAnsi="Times New Roman"/>
          <w:sz w:val="28"/>
          <w:szCs w:val="28"/>
          <w:lang w:val="kk-KZ"/>
        </w:rPr>
        <w:t xml:space="preserve">.  </w:t>
      </w:r>
    </w:p>
    <w:p w14:paraId="14CEA4B5" w14:textId="77777777" w:rsidR="006B7A90" w:rsidRPr="00FB0B91" w:rsidRDefault="002257BF" w:rsidP="00D126A9">
      <w:pPr>
        <w:pStyle w:val="ac"/>
        <w:jc w:val="both"/>
        <w:rPr>
          <w:rFonts w:ascii="Times New Roman" w:hAnsi="Times New Roman"/>
          <w:sz w:val="28"/>
          <w:szCs w:val="28"/>
          <w:lang w:val="kk-KZ"/>
        </w:rPr>
      </w:pPr>
      <w:r w:rsidRPr="00FB0B91">
        <w:rPr>
          <w:rFonts w:ascii="Times New Roman" w:hAnsi="Times New Roman"/>
          <w:sz w:val="28"/>
          <w:szCs w:val="28"/>
          <w:lang w:val="kk-KZ"/>
        </w:rPr>
        <w:t>Капсул</w:t>
      </w:r>
      <w:r>
        <w:rPr>
          <w:rFonts w:ascii="Times New Roman" w:hAnsi="Times New Roman"/>
          <w:sz w:val="28"/>
          <w:szCs w:val="28"/>
          <w:lang w:val="kk-KZ"/>
        </w:rPr>
        <w:t xml:space="preserve">аның ішіндегісі </w:t>
      </w:r>
      <w:r w:rsidR="00FB0B91">
        <w:rPr>
          <w:rFonts w:ascii="Times New Roman" w:hAnsi="Times New Roman"/>
          <w:sz w:val="28"/>
          <w:szCs w:val="28"/>
          <w:lang w:val="kk-KZ"/>
        </w:rPr>
        <w:t>ақ немесе ақ дерлік түсті түйіршіктелген ұнтақ</w:t>
      </w:r>
      <w:r w:rsidR="00D126A9" w:rsidRPr="00FB0B91">
        <w:rPr>
          <w:rFonts w:ascii="Times New Roman" w:hAnsi="Times New Roman"/>
          <w:sz w:val="28"/>
          <w:szCs w:val="28"/>
          <w:lang w:val="kk-KZ"/>
        </w:rPr>
        <w:t>.</w:t>
      </w:r>
    </w:p>
    <w:p w14:paraId="56915F96" w14:textId="77777777" w:rsidR="00D126A9" w:rsidRPr="00FB0B91" w:rsidRDefault="00D126A9" w:rsidP="00D126A9">
      <w:pPr>
        <w:pStyle w:val="ac"/>
        <w:jc w:val="both"/>
        <w:rPr>
          <w:rFonts w:ascii="Times New Roman" w:eastAsia="Times New Roman" w:hAnsi="Times New Roman"/>
          <w:sz w:val="28"/>
          <w:szCs w:val="28"/>
          <w:lang w:val="kk-KZ" w:eastAsia="ru-RU"/>
        </w:rPr>
      </w:pPr>
    </w:p>
    <w:p w14:paraId="220CE14C" w14:textId="77777777" w:rsidR="00C9308C" w:rsidRPr="00C3651D" w:rsidRDefault="00FB0B91" w:rsidP="00173EB9">
      <w:pPr>
        <w:spacing w:after="0" w:line="240" w:lineRule="auto"/>
        <w:jc w:val="both"/>
        <w:rPr>
          <w:rFonts w:ascii="Times New Roman" w:eastAsia="Times New Roman" w:hAnsi="Times New Roman"/>
          <w:b/>
          <w:sz w:val="28"/>
          <w:szCs w:val="28"/>
          <w:lang w:val="kk-KZ" w:eastAsia="ru-RU"/>
        </w:rPr>
      </w:pPr>
      <w:bookmarkStart w:id="9" w:name="2175220287"/>
      <w:r w:rsidRPr="001B7C04">
        <w:rPr>
          <w:rFonts w:ascii="Times New Roman" w:eastAsia="Times New Roman" w:hAnsi="Times New Roman"/>
          <w:b/>
          <w:sz w:val="28"/>
          <w:szCs w:val="28"/>
          <w:lang w:val="kk-KZ" w:eastAsia="ru-RU"/>
        </w:rPr>
        <w:t>Шығарылу түрі және қаптамасы</w:t>
      </w:r>
      <w:r>
        <w:rPr>
          <w:rFonts w:ascii="Times New Roman" w:eastAsia="Times New Roman" w:hAnsi="Times New Roman"/>
          <w:b/>
          <w:sz w:val="28"/>
          <w:szCs w:val="28"/>
          <w:lang w:val="kk-KZ" w:eastAsia="ru-RU"/>
        </w:rPr>
        <w:t xml:space="preserve"> </w:t>
      </w:r>
    </w:p>
    <w:p w14:paraId="632BF859" w14:textId="77777777" w:rsidR="00D126A9" w:rsidRPr="00C3651D" w:rsidRDefault="00FB0B91" w:rsidP="00D126A9">
      <w:pPr>
        <w:spacing w:after="0" w:line="240" w:lineRule="auto"/>
        <w:jc w:val="both"/>
        <w:rPr>
          <w:rFonts w:ascii="Times New Roman" w:hAnsi="Times New Roman"/>
          <w:sz w:val="28"/>
          <w:szCs w:val="28"/>
          <w:lang w:val="kk-KZ"/>
        </w:rPr>
      </w:pPr>
      <w:r w:rsidRPr="00C3651D">
        <w:rPr>
          <w:rFonts w:ascii="Times New Roman" w:hAnsi="Times New Roman"/>
          <w:sz w:val="28"/>
          <w:szCs w:val="28"/>
          <w:lang w:val="kk-KZ"/>
        </w:rPr>
        <w:t>Поливинилхло</w:t>
      </w:r>
      <w:r w:rsidR="00D126A9" w:rsidRPr="00C3651D">
        <w:rPr>
          <w:rFonts w:ascii="Times New Roman" w:hAnsi="Times New Roman"/>
          <w:sz w:val="28"/>
          <w:szCs w:val="28"/>
          <w:lang w:val="kk-KZ"/>
        </w:rPr>
        <w:t>рид</w:t>
      </w:r>
      <w:r>
        <w:rPr>
          <w:rFonts w:ascii="Times New Roman" w:hAnsi="Times New Roman"/>
          <w:sz w:val="28"/>
          <w:szCs w:val="28"/>
          <w:lang w:val="kk-KZ"/>
        </w:rPr>
        <w:t>ті үлбірден және</w:t>
      </w:r>
      <w:r w:rsidR="00D126A9" w:rsidRPr="00C3651D">
        <w:rPr>
          <w:rFonts w:ascii="Times New Roman" w:hAnsi="Times New Roman"/>
          <w:sz w:val="28"/>
          <w:szCs w:val="28"/>
          <w:lang w:val="kk-KZ"/>
        </w:rPr>
        <w:t xml:space="preserve"> </w:t>
      </w:r>
      <w:r>
        <w:rPr>
          <w:rFonts w:ascii="Times New Roman" w:hAnsi="Times New Roman"/>
          <w:sz w:val="28"/>
          <w:szCs w:val="28"/>
          <w:lang w:val="kk-KZ"/>
        </w:rPr>
        <w:t>баспалы</w:t>
      </w:r>
      <w:r w:rsidR="00D126A9" w:rsidRPr="00C3651D">
        <w:rPr>
          <w:rFonts w:ascii="Times New Roman" w:hAnsi="Times New Roman"/>
          <w:sz w:val="28"/>
          <w:szCs w:val="28"/>
          <w:lang w:val="kk-KZ"/>
        </w:rPr>
        <w:t xml:space="preserve"> алюмини</w:t>
      </w:r>
      <w:r>
        <w:rPr>
          <w:rFonts w:ascii="Times New Roman" w:hAnsi="Times New Roman"/>
          <w:sz w:val="28"/>
          <w:szCs w:val="28"/>
          <w:lang w:val="kk-KZ"/>
        </w:rPr>
        <w:t xml:space="preserve">й фольгадан жасалған </w:t>
      </w:r>
      <w:r w:rsidRPr="001B7C04">
        <w:rPr>
          <w:rFonts w:ascii="Times New Roman" w:eastAsia="Times New Roman" w:hAnsi="Times New Roman"/>
          <w:sz w:val="28"/>
          <w:szCs w:val="28"/>
          <w:lang w:val="kk-KZ" w:eastAsia="ru-RU"/>
        </w:rPr>
        <w:t>пішінді ұяшықты қаптамада 28 капсуладан</w:t>
      </w:r>
      <w:r w:rsidR="00D126A9" w:rsidRPr="00C3651D">
        <w:rPr>
          <w:rFonts w:ascii="Times New Roman" w:hAnsi="Times New Roman"/>
          <w:sz w:val="28"/>
          <w:szCs w:val="28"/>
          <w:lang w:val="kk-KZ"/>
        </w:rPr>
        <w:t xml:space="preserve">. </w:t>
      </w:r>
    </w:p>
    <w:p w14:paraId="28E36312" w14:textId="77777777" w:rsidR="00D126A9" w:rsidRPr="00C3651D" w:rsidRDefault="00D126A9" w:rsidP="00D126A9">
      <w:pPr>
        <w:spacing w:after="0" w:line="240" w:lineRule="auto"/>
        <w:jc w:val="both"/>
        <w:rPr>
          <w:rFonts w:ascii="Times New Roman" w:hAnsi="Times New Roman"/>
          <w:sz w:val="28"/>
          <w:szCs w:val="28"/>
          <w:lang w:val="kk-KZ"/>
        </w:rPr>
      </w:pPr>
      <w:r w:rsidRPr="00C3651D">
        <w:rPr>
          <w:rFonts w:ascii="Times New Roman" w:hAnsi="Times New Roman"/>
          <w:sz w:val="28"/>
          <w:szCs w:val="28"/>
          <w:lang w:val="kk-KZ"/>
        </w:rPr>
        <w:t xml:space="preserve">4 </w:t>
      </w:r>
      <w:r w:rsidR="00FB0B91">
        <w:rPr>
          <w:rFonts w:ascii="Times New Roman" w:hAnsi="Times New Roman"/>
          <w:sz w:val="28"/>
          <w:szCs w:val="28"/>
          <w:lang w:val="kk-KZ"/>
        </w:rPr>
        <w:t>пішінді ұяшықты қаптамадан</w:t>
      </w:r>
      <w:r w:rsidR="00FB0B91" w:rsidRPr="00FB0B91">
        <w:rPr>
          <w:rFonts w:ascii="Times New Roman" w:eastAsia="Times New Roman" w:hAnsi="Times New Roman"/>
          <w:sz w:val="28"/>
          <w:szCs w:val="28"/>
          <w:lang w:val="kk-KZ" w:eastAsia="ru-RU"/>
        </w:rPr>
        <w:t xml:space="preserve"> </w:t>
      </w:r>
      <w:r w:rsidR="00FB0B91" w:rsidRPr="001B7C04">
        <w:rPr>
          <w:rFonts w:ascii="Times New Roman" w:eastAsia="Times New Roman" w:hAnsi="Times New Roman"/>
          <w:sz w:val="28"/>
          <w:szCs w:val="28"/>
          <w:lang w:val="kk-KZ" w:eastAsia="ru-RU"/>
        </w:rPr>
        <w:t>медициналық қолдану жөніндегі қазақ және орыс тілдеріндегі нұсқаулықпен бірге картон қорапша</w:t>
      </w:r>
      <w:r w:rsidR="00FB0B91">
        <w:rPr>
          <w:rFonts w:ascii="Times New Roman" w:eastAsia="Times New Roman" w:hAnsi="Times New Roman"/>
          <w:sz w:val="28"/>
          <w:szCs w:val="28"/>
          <w:lang w:val="kk-KZ" w:eastAsia="ru-RU"/>
        </w:rPr>
        <w:t>ға салынады</w:t>
      </w:r>
      <w:r w:rsidRPr="00C3651D">
        <w:rPr>
          <w:rFonts w:ascii="Times New Roman" w:hAnsi="Times New Roman"/>
          <w:sz w:val="28"/>
          <w:szCs w:val="28"/>
          <w:lang w:val="kk-KZ"/>
        </w:rPr>
        <w:t>.</w:t>
      </w:r>
    </w:p>
    <w:p w14:paraId="365C833B" w14:textId="77777777" w:rsidR="00FB0B91" w:rsidRDefault="00FB0B91" w:rsidP="00173EB9">
      <w:pPr>
        <w:spacing w:after="0" w:line="240" w:lineRule="auto"/>
        <w:jc w:val="both"/>
        <w:rPr>
          <w:rFonts w:ascii="Times New Roman" w:eastAsia="Times New Roman" w:hAnsi="Times New Roman"/>
          <w:b/>
          <w:sz w:val="28"/>
          <w:szCs w:val="28"/>
          <w:lang w:val="kk-KZ" w:eastAsia="ru-RU"/>
        </w:rPr>
      </w:pPr>
    </w:p>
    <w:p w14:paraId="1623322C" w14:textId="77777777" w:rsidR="00844CE8" w:rsidRPr="00013638" w:rsidRDefault="00FB0B91" w:rsidP="00173EB9">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Сақтау мерзімі</w:t>
      </w:r>
      <w:r w:rsidR="000E01AB" w:rsidRPr="00013638">
        <w:rPr>
          <w:rFonts w:ascii="Times New Roman" w:eastAsia="Times New Roman" w:hAnsi="Times New Roman"/>
          <w:b/>
          <w:sz w:val="28"/>
          <w:szCs w:val="28"/>
          <w:lang w:val="kk-KZ" w:eastAsia="ru-RU"/>
        </w:rPr>
        <w:t xml:space="preserve"> </w:t>
      </w:r>
    </w:p>
    <w:p w14:paraId="5F487D40" w14:textId="77777777" w:rsidR="00FE1E41" w:rsidRDefault="00D126A9" w:rsidP="00173EB9">
      <w:pPr>
        <w:spacing w:after="0" w:line="240" w:lineRule="auto"/>
        <w:jc w:val="both"/>
        <w:rPr>
          <w:rFonts w:ascii="Times New Roman" w:eastAsia="Times New Roman" w:hAnsi="Times New Roman"/>
          <w:sz w:val="28"/>
          <w:szCs w:val="28"/>
          <w:lang w:val="kk-KZ" w:eastAsia="ru-RU"/>
        </w:rPr>
      </w:pPr>
      <w:r w:rsidRPr="00013638">
        <w:rPr>
          <w:rFonts w:ascii="Times New Roman" w:eastAsia="Times New Roman" w:hAnsi="Times New Roman"/>
          <w:sz w:val="28"/>
          <w:szCs w:val="28"/>
          <w:lang w:val="kk-KZ" w:eastAsia="ru-RU"/>
        </w:rPr>
        <w:t>2</w:t>
      </w:r>
      <w:r w:rsidR="00FE1E41" w:rsidRPr="00013638">
        <w:rPr>
          <w:rFonts w:ascii="Times New Roman" w:eastAsia="Times New Roman" w:hAnsi="Times New Roman"/>
          <w:sz w:val="28"/>
          <w:szCs w:val="28"/>
          <w:lang w:val="kk-KZ" w:eastAsia="ru-RU"/>
        </w:rPr>
        <w:t xml:space="preserve"> </w:t>
      </w:r>
      <w:r w:rsidR="00FB0B91">
        <w:rPr>
          <w:rFonts w:ascii="Times New Roman" w:eastAsia="Times New Roman" w:hAnsi="Times New Roman"/>
          <w:sz w:val="28"/>
          <w:szCs w:val="28"/>
          <w:lang w:val="kk-KZ" w:eastAsia="ru-RU"/>
        </w:rPr>
        <w:t>жыл</w:t>
      </w:r>
      <w:r w:rsidR="00FE1E41" w:rsidRPr="00013638">
        <w:rPr>
          <w:rFonts w:ascii="Times New Roman" w:eastAsia="Times New Roman" w:hAnsi="Times New Roman"/>
          <w:sz w:val="28"/>
          <w:szCs w:val="28"/>
          <w:lang w:val="kk-KZ" w:eastAsia="ru-RU"/>
        </w:rPr>
        <w:t>.</w:t>
      </w:r>
    </w:p>
    <w:p w14:paraId="7AF9F416" w14:textId="3FA2A13A" w:rsidR="00FB0B91" w:rsidRDefault="00FB0B91" w:rsidP="00FB0B91">
      <w:pPr>
        <w:spacing w:after="0" w:line="240" w:lineRule="auto"/>
        <w:jc w:val="both"/>
        <w:rPr>
          <w:rFonts w:ascii="Times New Roman" w:eastAsia="Times New Roman" w:hAnsi="Times New Roman"/>
          <w:sz w:val="28"/>
          <w:szCs w:val="28"/>
          <w:lang w:val="kk-KZ" w:eastAsia="ru-RU"/>
        </w:rPr>
      </w:pPr>
      <w:r w:rsidRPr="001B7C04">
        <w:rPr>
          <w:rFonts w:ascii="Times New Roman" w:eastAsia="Times New Roman" w:hAnsi="Times New Roman"/>
          <w:sz w:val="28"/>
          <w:szCs w:val="28"/>
          <w:lang w:val="kk-KZ" w:eastAsia="ru-RU"/>
        </w:rPr>
        <w:t>Жарамдылық мерзімі өткеннен кейін қолдануға болмайды</w:t>
      </w:r>
      <w:r w:rsidRPr="001A131C">
        <w:rPr>
          <w:rFonts w:ascii="Times New Roman" w:eastAsia="Times New Roman" w:hAnsi="Times New Roman"/>
          <w:sz w:val="28"/>
          <w:szCs w:val="28"/>
          <w:lang w:val="kk-KZ" w:eastAsia="ru-RU"/>
        </w:rPr>
        <w:t>!</w:t>
      </w:r>
    </w:p>
    <w:p w14:paraId="5D0FF2A1" w14:textId="77777777" w:rsidR="009C2E85" w:rsidRPr="001A131C" w:rsidRDefault="009C2E85" w:rsidP="00FB0B91">
      <w:pPr>
        <w:spacing w:after="0" w:line="240" w:lineRule="auto"/>
        <w:jc w:val="both"/>
        <w:rPr>
          <w:rFonts w:ascii="Times New Roman" w:eastAsia="Times New Roman" w:hAnsi="Times New Roman"/>
          <w:sz w:val="28"/>
          <w:szCs w:val="28"/>
          <w:lang w:val="kk-KZ" w:eastAsia="ru-RU"/>
        </w:rPr>
      </w:pPr>
    </w:p>
    <w:p w14:paraId="6215E926" w14:textId="77777777" w:rsidR="00FB0B91" w:rsidRPr="001B7C04" w:rsidRDefault="00FB0B91" w:rsidP="00FB0B91">
      <w:pPr>
        <w:spacing w:after="0" w:line="240" w:lineRule="auto"/>
        <w:jc w:val="both"/>
        <w:rPr>
          <w:rFonts w:ascii="Times New Roman" w:eastAsia="Times New Roman" w:hAnsi="Times New Roman"/>
          <w:b/>
          <w:i/>
          <w:sz w:val="28"/>
          <w:szCs w:val="28"/>
          <w:lang w:eastAsia="ru-RU"/>
        </w:rPr>
      </w:pPr>
      <w:r w:rsidRPr="001B7C04">
        <w:rPr>
          <w:rFonts w:ascii="Times New Roman" w:eastAsia="Times New Roman" w:hAnsi="Times New Roman"/>
          <w:b/>
          <w:bCs/>
          <w:i/>
          <w:sz w:val="28"/>
          <w:szCs w:val="28"/>
          <w:lang w:val="kk-KZ" w:eastAsia="ru-RU"/>
        </w:rPr>
        <w:t>Сақтау шарттары</w:t>
      </w:r>
      <w:r w:rsidRPr="001B7C04">
        <w:rPr>
          <w:rFonts w:ascii="Times New Roman" w:eastAsia="Times New Roman" w:hAnsi="Times New Roman"/>
          <w:b/>
          <w:i/>
          <w:sz w:val="28"/>
          <w:szCs w:val="28"/>
          <w:lang w:eastAsia="ru-RU"/>
        </w:rPr>
        <w:t xml:space="preserve"> </w:t>
      </w:r>
      <w:r w:rsidRPr="001B7C04">
        <w:rPr>
          <w:rFonts w:ascii="Times New Roman" w:eastAsia="Times New Roman" w:hAnsi="Times New Roman"/>
          <w:b/>
          <w:i/>
          <w:sz w:val="28"/>
          <w:szCs w:val="28"/>
          <w:lang w:eastAsia="ru-RU"/>
        </w:rPr>
        <w:tab/>
      </w:r>
    </w:p>
    <w:p w14:paraId="7D9E4C10" w14:textId="77777777" w:rsidR="00FB0B91" w:rsidRPr="001B7C04" w:rsidRDefault="00FB0B91" w:rsidP="00FB0B91">
      <w:pPr>
        <w:spacing w:after="0" w:line="240" w:lineRule="auto"/>
        <w:jc w:val="both"/>
        <w:rPr>
          <w:rFonts w:ascii="Times New Roman" w:eastAsia="Times New Roman" w:hAnsi="Times New Roman"/>
          <w:sz w:val="28"/>
          <w:szCs w:val="28"/>
          <w:lang w:eastAsia="ru-RU"/>
        </w:rPr>
      </w:pPr>
      <w:r w:rsidRPr="001B7C04">
        <w:rPr>
          <w:rFonts w:ascii="Times New Roman" w:eastAsia="Times New Roman" w:hAnsi="Times New Roman"/>
          <w:sz w:val="28"/>
          <w:szCs w:val="28"/>
          <w:lang w:eastAsia="ru-RU"/>
        </w:rPr>
        <w:t>30</w:t>
      </w:r>
      <w:r w:rsidRPr="001B7C04">
        <w:rPr>
          <w:rFonts w:ascii="Times New Roman" w:eastAsia="Times New Roman" w:hAnsi="Times New Roman"/>
          <w:bCs/>
          <w:sz w:val="28"/>
          <w:szCs w:val="28"/>
          <w:lang w:eastAsia="ru-RU"/>
        </w:rPr>
        <w:t xml:space="preserve"> °C</w:t>
      </w:r>
      <w:r w:rsidRPr="001B7C04">
        <w:rPr>
          <w:rFonts w:ascii="Times New Roman" w:eastAsia="Times New Roman" w:hAnsi="Times New Roman"/>
          <w:bCs/>
          <w:sz w:val="28"/>
          <w:szCs w:val="28"/>
          <w:lang w:val="kk-KZ" w:eastAsia="ru-RU"/>
        </w:rPr>
        <w:t>-ден аспайтын</w:t>
      </w:r>
      <w:r w:rsidRPr="001B7C04">
        <w:rPr>
          <w:rFonts w:ascii="Times New Roman" w:eastAsia="Times New Roman" w:hAnsi="Times New Roman"/>
          <w:sz w:val="28"/>
          <w:szCs w:val="28"/>
          <w:lang w:eastAsia="ru-RU"/>
        </w:rPr>
        <w:t xml:space="preserve"> температур</w:t>
      </w:r>
      <w:r w:rsidRPr="001B7C04">
        <w:rPr>
          <w:rFonts w:ascii="Times New Roman" w:eastAsia="Times New Roman" w:hAnsi="Times New Roman"/>
          <w:sz w:val="28"/>
          <w:szCs w:val="28"/>
          <w:lang w:val="kk-KZ" w:eastAsia="ru-RU"/>
        </w:rPr>
        <w:t>ада сақтау керек</w:t>
      </w:r>
      <w:r w:rsidRPr="001B7C04">
        <w:rPr>
          <w:rFonts w:ascii="Times New Roman" w:eastAsia="Times New Roman" w:hAnsi="Times New Roman"/>
          <w:sz w:val="28"/>
          <w:szCs w:val="28"/>
          <w:lang w:eastAsia="ru-RU"/>
        </w:rPr>
        <w:t>.</w:t>
      </w:r>
    </w:p>
    <w:p w14:paraId="3CD90C48" w14:textId="77777777" w:rsidR="00FB0B91" w:rsidRPr="00FE1E41" w:rsidRDefault="00FB0B91" w:rsidP="00FB0B91">
      <w:pPr>
        <w:pStyle w:val="ac"/>
        <w:rPr>
          <w:rFonts w:ascii="Times New Roman" w:hAnsi="Times New Roman"/>
          <w:sz w:val="28"/>
          <w:szCs w:val="28"/>
        </w:rPr>
      </w:pPr>
      <w:r w:rsidRPr="001B7C04">
        <w:rPr>
          <w:rFonts w:ascii="Times New Roman" w:eastAsia="Times New Roman" w:hAnsi="Times New Roman"/>
          <w:sz w:val="28"/>
          <w:szCs w:val="28"/>
          <w:lang w:val="kk-KZ" w:eastAsia="ru-RU"/>
        </w:rPr>
        <w:t>Балалардың қолы жетпейтін жерде сақтау керек</w:t>
      </w:r>
      <w:r w:rsidRPr="00FE1E41">
        <w:rPr>
          <w:rFonts w:ascii="Times New Roman" w:hAnsi="Times New Roman"/>
          <w:sz w:val="28"/>
          <w:szCs w:val="28"/>
        </w:rPr>
        <w:t>!</w:t>
      </w:r>
    </w:p>
    <w:p w14:paraId="6DB8F368" w14:textId="77777777" w:rsidR="00FB0B91" w:rsidRPr="00844CE8" w:rsidRDefault="00FB0B91" w:rsidP="00FB0B91">
      <w:pPr>
        <w:pStyle w:val="ac"/>
        <w:jc w:val="both"/>
        <w:rPr>
          <w:rFonts w:ascii="Times New Roman" w:eastAsia="Times New Roman" w:hAnsi="Times New Roman"/>
          <w:sz w:val="28"/>
          <w:szCs w:val="28"/>
          <w:lang w:eastAsia="ru-RU"/>
        </w:rPr>
      </w:pPr>
    </w:p>
    <w:p w14:paraId="6B5EC108" w14:textId="77777777" w:rsidR="00FB0B91" w:rsidRPr="001B7C04" w:rsidRDefault="00FB0B91" w:rsidP="00FB0B91">
      <w:pPr>
        <w:spacing w:after="0" w:line="240" w:lineRule="auto"/>
        <w:jc w:val="both"/>
        <w:rPr>
          <w:rFonts w:ascii="Times New Roman" w:eastAsia="Times New Roman" w:hAnsi="Times New Roman"/>
          <w:b/>
          <w:bCs/>
          <w:sz w:val="28"/>
          <w:szCs w:val="28"/>
          <w:lang w:eastAsia="ru-RU"/>
        </w:rPr>
      </w:pPr>
      <w:r w:rsidRPr="001B7C04">
        <w:rPr>
          <w:rFonts w:ascii="Times New Roman" w:eastAsia="Times New Roman" w:hAnsi="Times New Roman"/>
          <w:b/>
          <w:bCs/>
          <w:sz w:val="28"/>
          <w:szCs w:val="28"/>
          <w:lang w:val="kk-KZ" w:eastAsia="ru-RU"/>
        </w:rPr>
        <w:t>Дәріханалардан босатылу шарттары</w:t>
      </w:r>
    </w:p>
    <w:p w14:paraId="2D20519C" w14:textId="77777777" w:rsidR="00FB0B91" w:rsidRPr="00FB0B91" w:rsidRDefault="00FB0B91" w:rsidP="00FB0B91">
      <w:pPr>
        <w:spacing w:after="0" w:line="240" w:lineRule="auto"/>
        <w:jc w:val="both"/>
        <w:rPr>
          <w:rFonts w:ascii="Times New Roman" w:eastAsia="Times New Roman" w:hAnsi="Times New Roman"/>
          <w:sz w:val="28"/>
          <w:szCs w:val="28"/>
          <w:lang w:val="kk-KZ" w:eastAsia="ru-RU"/>
        </w:rPr>
      </w:pPr>
      <w:r w:rsidRPr="001B7C04">
        <w:rPr>
          <w:rFonts w:ascii="Times New Roman" w:eastAsia="Times New Roman" w:hAnsi="Times New Roman"/>
          <w:sz w:val="28"/>
          <w:szCs w:val="28"/>
          <w:lang w:val="kk-KZ" w:eastAsia="ru-RU"/>
        </w:rPr>
        <w:t>Р</w:t>
      </w:r>
      <w:r w:rsidRPr="001B7C04">
        <w:rPr>
          <w:rFonts w:ascii="Times New Roman" w:eastAsia="Times New Roman" w:hAnsi="Times New Roman"/>
          <w:sz w:val="28"/>
          <w:szCs w:val="28"/>
          <w:lang w:eastAsia="ru-RU"/>
        </w:rPr>
        <w:t>ецепт</w:t>
      </w:r>
      <w:r w:rsidRPr="001B7C04">
        <w:rPr>
          <w:rFonts w:ascii="Times New Roman" w:eastAsia="Times New Roman" w:hAnsi="Times New Roman"/>
          <w:sz w:val="28"/>
          <w:szCs w:val="28"/>
          <w:lang w:val="kk-KZ" w:eastAsia="ru-RU"/>
        </w:rPr>
        <w:t xml:space="preserve"> арқылы</w:t>
      </w:r>
    </w:p>
    <w:bookmarkEnd w:id="9"/>
    <w:p w14:paraId="4BE79155" w14:textId="77777777" w:rsidR="00FE1E41" w:rsidRDefault="00FE1E41" w:rsidP="00173EB9">
      <w:pPr>
        <w:spacing w:after="0" w:line="240" w:lineRule="auto"/>
        <w:jc w:val="both"/>
        <w:rPr>
          <w:rFonts w:ascii="Times New Roman" w:eastAsia="Times New Roman" w:hAnsi="Times New Roman"/>
          <w:b/>
          <w:sz w:val="28"/>
          <w:szCs w:val="28"/>
          <w:lang w:eastAsia="ru-RU"/>
        </w:rPr>
      </w:pPr>
    </w:p>
    <w:p w14:paraId="0DBF448C" w14:textId="2EF1A885" w:rsidR="00D126A9" w:rsidRPr="00E41B5A" w:rsidRDefault="00FF774A" w:rsidP="00D126A9">
      <w:pPr>
        <w:spacing w:after="0" w:line="240" w:lineRule="auto"/>
        <w:jc w:val="both"/>
        <w:rPr>
          <w:rFonts w:ascii="Times New Roman" w:eastAsia="Times New Roman" w:hAnsi="Times New Roman"/>
          <w:b/>
          <w:color w:val="000000"/>
          <w:sz w:val="28"/>
          <w:szCs w:val="20"/>
          <w:lang w:eastAsia="cs-CZ"/>
        </w:rPr>
      </w:pPr>
      <w:r w:rsidRPr="00FF774A">
        <w:rPr>
          <w:rFonts w:ascii="Times New Roman" w:eastAsia="Times New Roman" w:hAnsi="Times New Roman"/>
          <w:b/>
          <w:color w:val="000000"/>
          <w:sz w:val="28"/>
          <w:szCs w:val="20"/>
          <w:lang w:eastAsia="cs-CZ"/>
        </w:rPr>
        <w:t>Өндіруші туралы мәліметтер</w:t>
      </w:r>
    </w:p>
    <w:p w14:paraId="7DB55A17" w14:textId="3326FFE4" w:rsidR="00D126A9" w:rsidRPr="00D126A9" w:rsidRDefault="00D126A9" w:rsidP="00D126A9">
      <w:pPr>
        <w:spacing w:after="0" w:line="240" w:lineRule="auto"/>
        <w:jc w:val="both"/>
        <w:rPr>
          <w:rFonts w:ascii="Times New Roman" w:eastAsia="Times New Roman" w:hAnsi="Times New Roman"/>
          <w:bCs/>
          <w:iCs/>
          <w:color w:val="000000"/>
          <w:sz w:val="28"/>
          <w:szCs w:val="20"/>
          <w:lang w:val="en-US" w:eastAsia="cs-CZ"/>
        </w:rPr>
      </w:pPr>
      <w:r w:rsidRPr="00D126A9">
        <w:rPr>
          <w:rFonts w:ascii="Times New Roman" w:eastAsia="Times New Roman" w:hAnsi="Times New Roman"/>
          <w:bCs/>
          <w:iCs/>
          <w:color w:val="000000"/>
          <w:sz w:val="28"/>
          <w:szCs w:val="20"/>
          <w:lang w:val="en-US" w:eastAsia="cs-CZ"/>
        </w:rPr>
        <w:t>BDR Pharmaceuticals International Pvt. Ltd.</w:t>
      </w:r>
      <w:r w:rsidR="000C3588" w:rsidRPr="000C3588">
        <w:rPr>
          <w:rFonts w:ascii="Times New Roman" w:eastAsia="Times New Roman" w:hAnsi="Times New Roman"/>
          <w:bCs/>
          <w:iCs/>
          <w:color w:val="000000"/>
          <w:sz w:val="28"/>
          <w:szCs w:val="20"/>
          <w:lang w:val="en-US" w:eastAsia="cs-CZ"/>
        </w:rPr>
        <w:t xml:space="preserve"> </w:t>
      </w:r>
    </w:p>
    <w:p w14:paraId="314E1D24" w14:textId="7A33AEDB" w:rsidR="00D126A9" w:rsidRPr="00013638" w:rsidRDefault="00D126A9" w:rsidP="00D126A9">
      <w:pPr>
        <w:spacing w:after="0" w:line="240" w:lineRule="auto"/>
        <w:jc w:val="both"/>
        <w:rPr>
          <w:rFonts w:ascii="Times New Roman" w:eastAsia="Times New Roman" w:hAnsi="Times New Roman"/>
          <w:bCs/>
          <w:iCs/>
          <w:color w:val="000000"/>
          <w:sz w:val="28"/>
          <w:szCs w:val="20"/>
          <w:lang w:val="en-US" w:eastAsia="cs-CZ"/>
        </w:rPr>
      </w:pPr>
      <w:r w:rsidRPr="00D126A9">
        <w:rPr>
          <w:rFonts w:ascii="Times New Roman" w:eastAsia="Times New Roman" w:hAnsi="Times New Roman"/>
          <w:bCs/>
          <w:iCs/>
          <w:color w:val="000000"/>
          <w:sz w:val="28"/>
          <w:szCs w:val="20"/>
          <w:lang w:val="en-US" w:eastAsia="cs-CZ"/>
        </w:rPr>
        <w:t>R.S. No: 578, Near Effluent Chanel Road, Village: Luna, Taluka: Padra, District: Vadodara</w:t>
      </w:r>
      <w:r w:rsidR="00383109" w:rsidRPr="00383109">
        <w:rPr>
          <w:rFonts w:ascii="Times New Roman" w:eastAsia="Times New Roman" w:hAnsi="Times New Roman"/>
          <w:bCs/>
          <w:iCs/>
          <w:color w:val="000000"/>
          <w:sz w:val="28"/>
          <w:szCs w:val="20"/>
          <w:lang w:val="en-US" w:eastAsia="cs-CZ"/>
        </w:rPr>
        <w:t>/</w:t>
      </w:r>
      <w:r w:rsidR="00383109">
        <w:rPr>
          <w:rFonts w:ascii="Times New Roman" w:eastAsia="Times New Roman" w:hAnsi="Times New Roman"/>
          <w:bCs/>
          <w:iCs/>
          <w:color w:val="000000"/>
          <w:sz w:val="28"/>
          <w:szCs w:val="20"/>
          <w:lang w:eastAsia="cs-CZ"/>
        </w:rPr>
        <w:t>Вадодара</w:t>
      </w:r>
      <w:r w:rsidRPr="00D126A9">
        <w:rPr>
          <w:rFonts w:ascii="Times New Roman" w:eastAsia="Times New Roman" w:hAnsi="Times New Roman"/>
          <w:bCs/>
          <w:iCs/>
          <w:color w:val="000000"/>
          <w:sz w:val="28"/>
          <w:szCs w:val="20"/>
          <w:lang w:val="en-US" w:eastAsia="cs-CZ"/>
        </w:rPr>
        <w:t xml:space="preserve"> – 391440.</w:t>
      </w:r>
      <w:r w:rsidR="00383109" w:rsidRPr="00383109">
        <w:rPr>
          <w:rFonts w:ascii="Times New Roman" w:eastAsia="Times New Roman" w:hAnsi="Times New Roman"/>
          <w:bCs/>
          <w:iCs/>
          <w:color w:val="000000"/>
          <w:sz w:val="28"/>
          <w:szCs w:val="20"/>
          <w:lang w:val="en-US" w:eastAsia="cs-CZ"/>
        </w:rPr>
        <w:t xml:space="preserve"> </w:t>
      </w:r>
      <w:r w:rsidRPr="00D126A9">
        <w:rPr>
          <w:rFonts w:ascii="Times New Roman" w:eastAsia="Times New Roman" w:hAnsi="Times New Roman"/>
          <w:bCs/>
          <w:iCs/>
          <w:color w:val="000000"/>
          <w:sz w:val="28"/>
          <w:szCs w:val="20"/>
          <w:lang w:val="en-US" w:eastAsia="cs-CZ"/>
        </w:rPr>
        <w:t>Gujarat</w:t>
      </w:r>
      <w:r w:rsidR="000C3588" w:rsidRPr="00D126A9">
        <w:rPr>
          <w:rFonts w:ascii="Times New Roman" w:eastAsia="Times New Roman" w:hAnsi="Times New Roman"/>
          <w:bCs/>
          <w:iCs/>
          <w:color w:val="000000"/>
          <w:sz w:val="28"/>
          <w:szCs w:val="20"/>
          <w:lang w:val="en-US" w:eastAsia="cs-CZ"/>
        </w:rPr>
        <w:t xml:space="preserve">, </w:t>
      </w:r>
      <w:r w:rsidR="000C3588" w:rsidRPr="00FF774A">
        <w:rPr>
          <w:rFonts w:ascii="Times New Roman" w:eastAsia="Times New Roman" w:hAnsi="Times New Roman"/>
          <w:bCs/>
          <w:iCs/>
          <w:color w:val="000000"/>
          <w:sz w:val="28"/>
          <w:szCs w:val="20"/>
          <w:lang w:val="en-US" w:eastAsia="cs-CZ"/>
        </w:rPr>
        <w:t>Үндістан</w:t>
      </w:r>
    </w:p>
    <w:p w14:paraId="1CC0C06D" w14:textId="77777777" w:rsidR="00D126A9" w:rsidRPr="00013638" w:rsidRDefault="00D126A9" w:rsidP="00D126A9">
      <w:pPr>
        <w:spacing w:after="0" w:line="240" w:lineRule="auto"/>
        <w:jc w:val="both"/>
        <w:rPr>
          <w:rFonts w:ascii="Times New Roman" w:eastAsia="Consolas" w:hAnsi="Times New Roman"/>
          <w:sz w:val="28"/>
          <w:szCs w:val="28"/>
          <w:lang w:val="en-US"/>
        </w:rPr>
      </w:pPr>
      <w:r w:rsidRPr="00D126A9">
        <w:rPr>
          <w:rFonts w:ascii="Times New Roman" w:eastAsia="Consolas" w:hAnsi="Times New Roman"/>
          <w:sz w:val="28"/>
          <w:szCs w:val="28"/>
        </w:rPr>
        <w:t>Тел</w:t>
      </w:r>
      <w:r w:rsidRPr="00013638">
        <w:rPr>
          <w:rFonts w:ascii="Times New Roman" w:eastAsia="Consolas" w:hAnsi="Times New Roman"/>
          <w:sz w:val="28"/>
          <w:szCs w:val="28"/>
          <w:lang w:val="en-US"/>
        </w:rPr>
        <w:t xml:space="preserve">. </w:t>
      </w:r>
      <w:r w:rsidRPr="00013638">
        <w:rPr>
          <w:rFonts w:ascii="Times New Roman" w:eastAsia="Consolas" w:hAnsi="Times New Roman"/>
          <w:bCs/>
          <w:sz w:val="28"/>
          <w:szCs w:val="28"/>
          <w:lang w:val="en-US"/>
        </w:rPr>
        <w:t>+91 22 4056 0560</w:t>
      </w:r>
    </w:p>
    <w:p w14:paraId="29A2E0FA" w14:textId="760D7190" w:rsidR="00D126A9" w:rsidRDefault="00E244AD" w:rsidP="00D126A9">
      <w:pPr>
        <w:spacing w:after="0" w:line="240" w:lineRule="auto"/>
        <w:jc w:val="both"/>
        <w:rPr>
          <w:rFonts w:ascii="Times New Roman" w:eastAsia="Consolas" w:hAnsi="Times New Roman"/>
          <w:bCs/>
          <w:sz w:val="28"/>
          <w:szCs w:val="28"/>
          <w:lang w:val="kk-KZ"/>
        </w:rPr>
      </w:pPr>
      <w:hyperlink r:id="rId9" w:history="1">
        <w:r w:rsidR="00FF774A" w:rsidRPr="000B35A9">
          <w:rPr>
            <w:rStyle w:val="af"/>
            <w:rFonts w:ascii="Times New Roman" w:eastAsia="Consolas" w:hAnsi="Times New Roman"/>
            <w:bCs/>
            <w:sz w:val="28"/>
            <w:szCs w:val="28"/>
            <w:lang w:val="en-US"/>
          </w:rPr>
          <w:t>bdrpharma</w:t>
        </w:r>
        <w:r w:rsidR="00FF774A" w:rsidRPr="00013638">
          <w:rPr>
            <w:rStyle w:val="af"/>
            <w:rFonts w:ascii="Times New Roman" w:eastAsia="Consolas" w:hAnsi="Times New Roman"/>
            <w:bCs/>
            <w:sz w:val="28"/>
            <w:szCs w:val="28"/>
            <w:lang w:val="en-US"/>
          </w:rPr>
          <w:t>@</w:t>
        </w:r>
        <w:r w:rsidR="00FF774A" w:rsidRPr="000B35A9">
          <w:rPr>
            <w:rStyle w:val="af"/>
            <w:rFonts w:ascii="Times New Roman" w:eastAsia="Consolas" w:hAnsi="Times New Roman"/>
            <w:bCs/>
            <w:sz w:val="28"/>
            <w:szCs w:val="28"/>
            <w:lang w:val="en-US"/>
          </w:rPr>
          <w:t>vsnl</w:t>
        </w:r>
        <w:r w:rsidR="00FF774A" w:rsidRPr="00013638">
          <w:rPr>
            <w:rStyle w:val="af"/>
            <w:rFonts w:ascii="Times New Roman" w:eastAsia="Consolas" w:hAnsi="Times New Roman"/>
            <w:bCs/>
            <w:sz w:val="28"/>
            <w:szCs w:val="28"/>
            <w:lang w:val="en-US"/>
          </w:rPr>
          <w:t>.</w:t>
        </w:r>
        <w:r w:rsidR="00FF774A" w:rsidRPr="000B35A9">
          <w:rPr>
            <w:rStyle w:val="af"/>
            <w:rFonts w:ascii="Times New Roman" w:eastAsia="Consolas" w:hAnsi="Times New Roman"/>
            <w:bCs/>
            <w:sz w:val="28"/>
            <w:szCs w:val="28"/>
            <w:lang w:val="en-US"/>
          </w:rPr>
          <w:t>com</w:t>
        </w:r>
      </w:hyperlink>
      <w:r w:rsidR="00FF774A">
        <w:rPr>
          <w:rFonts w:ascii="Times New Roman" w:eastAsia="Consolas" w:hAnsi="Times New Roman"/>
          <w:bCs/>
          <w:sz w:val="28"/>
          <w:szCs w:val="28"/>
          <w:lang w:val="kk-KZ"/>
        </w:rPr>
        <w:t xml:space="preserve"> </w:t>
      </w:r>
    </w:p>
    <w:p w14:paraId="42B515AF" w14:textId="77777777" w:rsidR="00E41B5A" w:rsidRDefault="00E41B5A" w:rsidP="00D126A9">
      <w:pPr>
        <w:spacing w:after="0" w:line="240" w:lineRule="auto"/>
        <w:jc w:val="both"/>
        <w:rPr>
          <w:rFonts w:ascii="Times New Roman" w:eastAsia="Times New Roman" w:hAnsi="Times New Roman"/>
          <w:bCs/>
          <w:iCs/>
          <w:color w:val="000000"/>
          <w:sz w:val="28"/>
          <w:szCs w:val="28"/>
          <w:lang w:val="kk-KZ" w:eastAsia="cs-CZ"/>
        </w:rPr>
      </w:pPr>
    </w:p>
    <w:p w14:paraId="7CCA961F" w14:textId="7ED80ECF" w:rsidR="009C2E85" w:rsidRPr="00E41B5A" w:rsidRDefault="00E41B5A" w:rsidP="00D126A9">
      <w:pPr>
        <w:spacing w:after="0" w:line="240" w:lineRule="auto"/>
        <w:jc w:val="both"/>
        <w:rPr>
          <w:rFonts w:ascii="Times New Roman" w:eastAsia="Times New Roman" w:hAnsi="Times New Roman"/>
          <w:b/>
          <w:iCs/>
          <w:color w:val="000000"/>
          <w:sz w:val="28"/>
          <w:szCs w:val="28"/>
          <w:lang w:val="kk-KZ" w:eastAsia="cs-CZ"/>
        </w:rPr>
      </w:pPr>
      <w:r w:rsidRPr="00E41B5A">
        <w:rPr>
          <w:rFonts w:ascii="Times New Roman" w:eastAsia="Times New Roman" w:hAnsi="Times New Roman"/>
          <w:b/>
          <w:iCs/>
          <w:color w:val="000000"/>
          <w:sz w:val="28"/>
          <w:szCs w:val="28"/>
          <w:lang w:val="kk-KZ" w:eastAsia="cs-CZ"/>
        </w:rPr>
        <w:t>Тіркеу куәлігінің ұстаушысы</w:t>
      </w:r>
    </w:p>
    <w:p w14:paraId="4CE5158C" w14:textId="7A8BD0A5" w:rsidR="00E41B5A" w:rsidRPr="00E41B5A" w:rsidRDefault="00E41B5A" w:rsidP="00E41B5A">
      <w:pPr>
        <w:spacing w:after="0" w:line="240" w:lineRule="auto"/>
        <w:jc w:val="both"/>
        <w:rPr>
          <w:rFonts w:ascii="Times New Roman" w:eastAsia="Times New Roman" w:hAnsi="Times New Roman"/>
          <w:bCs/>
          <w:iCs/>
          <w:color w:val="000000"/>
          <w:sz w:val="28"/>
          <w:szCs w:val="20"/>
          <w:lang w:val="kk-KZ" w:eastAsia="cs-CZ"/>
        </w:rPr>
      </w:pPr>
      <w:r w:rsidRPr="00E41B5A">
        <w:rPr>
          <w:rFonts w:ascii="Times New Roman" w:eastAsia="Times New Roman" w:hAnsi="Times New Roman"/>
          <w:bCs/>
          <w:iCs/>
          <w:color w:val="000000"/>
          <w:sz w:val="28"/>
          <w:szCs w:val="20"/>
          <w:lang w:val="kk-KZ" w:eastAsia="cs-CZ"/>
        </w:rPr>
        <w:t>BDR Pharmaceuticals International Pvt. Ltd.</w:t>
      </w:r>
      <w:r w:rsidR="000C3588">
        <w:rPr>
          <w:rFonts w:ascii="Times New Roman" w:eastAsia="Times New Roman" w:hAnsi="Times New Roman"/>
          <w:bCs/>
          <w:iCs/>
          <w:color w:val="000000"/>
          <w:sz w:val="28"/>
          <w:szCs w:val="20"/>
          <w:lang w:val="kk-KZ" w:eastAsia="cs-CZ"/>
        </w:rPr>
        <w:t xml:space="preserve"> </w:t>
      </w:r>
    </w:p>
    <w:p w14:paraId="0B786A17" w14:textId="60D0548F" w:rsidR="00E41B5A" w:rsidRPr="00013638" w:rsidRDefault="00E41B5A" w:rsidP="00E41B5A">
      <w:pPr>
        <w:spacing w:after="0" w:line="240" w:lineRule="auto"/>
        <w:jc w:val="both"/>
        <w:rPr>
          <w:rFonts w:ascii="Times New Roman" w:eastAsia="Times New Roman" w:hAnsi="Times New Roman"/>
          <w:bCs/>
          <w:iCs/>
          <w:color w:val="000000"/>
          <w:sz w:val="28"/>
          <w:szCs w:val="20"/>
          <w:lang w:val="en-US" w:eastAsia="cs-CZ"/>
        </w:rPr>
      </w:pPr>
      <w:r w:rsidRPr="00D126A9">
        <w:rPr>
          <w:rFonts w:ascii="Times New Roman" w:eastAsia="Times New Roman" w:hAnsi="Times New Roman"/>
          <w:bCs/>
          <w:iCs/>
          <w:color w:val="000000"/>
          <w:sz w:val="28"/>
          <w:szCs w:val="20"/>
          <w:lang w:val="en-US" w:eastAsia="cs-CZ"/>
        </w:rPr>
        <w:t>R.S. No: 578, Near Effluent Chanel Road, Village: Luna, Taluka: Padra, District: Vadodara</w:t>
      </w:r>
      <w:r w:rsidRPr="00383109">
        <w:rPr>
          <w:rFonts w:ascii="Times New Roman" w:eastAsia="Times New Roman" w:hAnsi="Times New Roman"/>
          <w:bCs/>
          <w:iCs/>
          <w:color w:val="000000"/>
          <w:sz w:val="28"/>
          <w:szCs w:val="20"/>
          <w:lang w:val="en-US" w:eastAsia="cs-CZ"/>
        </w:rPr>
        <w:t>/</w:t>
      </w:r>
      <w:r>
        <w:rPr>
          <w:rFonts w:ascii="Times New Roman" w:eastAsia="Times New Roman" w:hAnsi="Times New Roman"/>
          <w:bCs/>
          <w:iCs/>
          <w:color w:val="000000"/>
          <w:sz w:val="28"/>
          <w:szCs w:val="20"/>
          <w:lang w:eastAsia="cs-CZ"/>
        </w:rPr>
        <w:t>Вадодара</w:t>
      </w:r>
      <w:r w:rsidRPr="00D126A9">
        <w:rPr>
          <w:rFonts w:ascii="Times New Roman" w:eastAsia="Times New Roman" w:hAnsi="Times New Roman"/>
          <w:bCs/>
          <w:iCs/>
          <w:color w:val="000000"/>
          <w:sz w:val="28"/>
          <w:szCs w:val="20"/>
          <w:lang w:val="en-US" w:eastAsia="cs-CZ"/>
        </w:rPr>
        <w:t xml:space="preserve"> – 391440.</w:t>
      </w:r>
      <w:r w:rsidRPr="00383109">
        <w:rPr>
          <w:rFonts w:ascii="Times New Roman" w:eastAsia="Times New Roman" w:hAnsi="Times New Roman"/>
          <w:bCs/>
          <w:iCs/>
          <w:color w:val="000000"/>
          <w:sz w:val="28"/>
          <w:szCs w:val="20"/>
          <w:lang w:val="en-US" w:eastAsia="cs-CZ"/>
        </w:rPr>
        <w:t xml:space="preserve"> </w:t>
      </w:r>
      <w:r w:rsidRPr="00D126A9">
        <w:rPr>
          <w:rFonts w:ascii="Times New Roman" w:eastAsia="Times New Roman" w:hAnsi="Times New Roman"/>
          <w:bCs/>
          <w:iCs/>
          <w:color w:val="000000"/>
          <w:sz w:val="28"/>
          <w:szCs w:val="20"/>
          <w:lang w:val="en-US" w:eastAsia="cs-CZ"/>
        </w:rPr>
        <w:t>Gujarat</w:t>
      </w:r>
      <w:r w:rsidR="000C3588" w:rsidRPr="00E41B5A">
        <w:rPr>
          <w:rFonts w:ascii="Times New Roman" w:eastAsia="Times New Roman" w:hAnsi="Times New Roman"/>
          <w:bCs/>
          <w:iCs/>
          <w:color w:val="000000"/>
          <w:sz w:val="28"/>
          <w:szCs w:val="20"/>
          <w:lang w:val="kk-KZ" w:eastAsia="cs-CZ"/>
        </w:rPr>
        <w:t>, Үндістан</w:t>
      </w:r>
    </w:p>
    <w:p w14:paraId="258A99BF" w14:textId="77777777" w:rsidR="00E41B5A" w:rsidRPr="00013638" w:rsidRDefault="00E41B5A" w:rsidP="00E41B5A">
      <w:pPr>
        <w:spacing w:after="0" w:line="240" w:lineRule="auto"/>
        <w:jc w:val="both"/>
        <w:rPr>
          <w:rFonts w:ascii="Times New Roman" w:eastAsia="Consolas" w:hAnsi="Times New Roman"/>
          <w:sz w:val="28"/>
          <w:szCs w:val="28"/>
          <w:lang w:val="en-US"/>
        </w:rPr>
      </w:pPr>
      <w:r w:rsidRPr="00D126A9">
        <w:rPr>
          <w:rFonts w:ascii="Times New Roman" w:eastAsia="Consolas" w:hAnsi="Times New Roman"/>
          <w:sz w:val="28"/>
          <w:szCs w:val="28"/>
        </w:rPr>
        <w:t>Тел</w:t>
      </w:r>
      <w:r w:rsidRPr="00013638">
        <w:rPr>
          <w:rFonts w:ascii="Times New Roman" w:eastAsia="Consolas" w:hAnsi="Times New Roman"/>
          <w:sz w:val="28"/>
          <w:szCs w:val="28"/>
          <w:lang w:val="en-US"/>
        </w:rPr>
        <w:t xml:space="preserve">. </w:t>
      </w:r>
      <w:r w:rsidRPr="00013638">
        <w:rPr>
          <w:rFonts w:ascii="Times New Roman" w:eastAsia="Consolas" w:hAnsi="Times New Roman"/>
          <w:bCs/>
          <w:sz w:val="28"/>
          <w:szCs w:val="28"/>
          <w:lang w:val="en-US"/>
        </w:rPr>
        <w:t>+91 22 4056 0560</w:t>
      </w:r>
    </w:p>
    <w:p w14:paraId="701D03F3" w14:textId="12CFD0AC" w:rsidR="00E41B5A" w:rsidRPr="00E41B5A" w:rsidRDefault="00E244AD" w:rsidP="00D126A9">
      <w:pPr>
        <w:spacing w:after="0" w:line="240" w:lineRule="auto"/>
        <w:jc w:val="both"/>
        <w:rPr>
          <w:rFonts w:ascii="Times New Roman" w:eastAsia="Consolas" w:hAnsi="Times New Roman"/>
          <w:bCs/>
          <w:sz w:val="28"/>
          <w:szCs w:val="28"/>
          <w:lang w:val="kk-KZ"/>
        </w:rPr>
      </w:pPr>
      <w:hyperlink r:id="rId10" w:history="1">
        <w:r w:rsidR="00E41B5A" w:rsidRPr="000B35A9">
          <w:rPr>
            <w:rStyle w:val="af"/>
            <w:rFonts w:ascii="Times New Roman" w:eastAsia="Consolas" w:hAnsi="Times New Roman"/>
            <w:bCs/>
            <w:sz w:val="28"/>
            <w:szCs w:val="28"/>
            <w:lang w:val="en-US"/>
          </w:rPr>
          <w:t>bdrpharma</w:t>
        </w:r>
        <w:r w:rsidR="00E41B5A" w:rsidRPr="00013638">
          <w:rPr>
            <w:rStyle w:val="af"/>
            <w:rFonts w:ascii="Times New Roman" w:eastAsia="Consolas" w:hAnsi="Times New Roman"/>
            <w:bCs/>
            <w:sz w:val="28"/>
            <w:szCs w:val="28"/>
            <w:lang w:val="en-US"/>
          </w:rPr>
          <w:t>@</w:t>
        </w:r>
        <w:r w:rsidR="00E41B5A" w:rsidRPr="000B35A9">
          <w:rPr>
            <w:rStyle w:val="af"/>
            <w:rFonts w:ascii="Times New Roman" w:eastAsia="Consolas" w:hAnsi="Times New Roman"/>
            <w:bCs/>
            <w:sz w:val="28"/>
            <w:szCs w:val="28"/>
            <w:lang w:val="en-US"/>
          </w:rPr>
          <w:t>vsnl</w:t>
        </w:r>
        <w:r w:rsidR="00E41B5A" w:rsidRPr="00013638">
          <w:rPr>
            <w:rStyle w:val="af"/>
            <w:rFonts w:ascii="Times New Roman" w:eastAsia="Consolas" w:hAnsi="Times New Roman"/>
            <w:bCs/>
            <w:sz w:val="28"/>
            <w:szCs w:val="28"/>
            <w:lang w:val="en-US"/>
          </w:rPr>
          <w:t>.</w:t>
        </w:r>
        <w:r w:rsidR="00E41B5A" w:rsidRPr="000B35A9">
          <w:rPr>
            <w:rStyle w:val="af"/>
            <w:rFonts w:ascii="Times New Roman" w:eastAsia="Consolas" w:hAnsi="Times New Roman"/>
            <w:bCs/>
            <w:sz w:val="28"/>
            <w:szCs w:val="28"/>
            <w:lang w:val="en-US"/>
          </w:rPr>
          <w:t>com</w:t>
        </w:r>
      </w:hyperlink>
      <w:r w:rsidR="00E41B5A">
        <w:rPr>
          <w:rFonts w:ascii="Times New Roman" w:eastAsia="Consolas" w:hAnsi="Times New Roman"/>
          <w:bCs/>
          <w:sz w:val="28"/>
          <w:szCs w:val="28"/>
          <w:lang w:val="kk-KZ"/>
        </w:rPr>
        <w:t xml:space="preserve"> </w:t>
      </w:r>
    </w:p>
    <w:p w14:paraId="0D97BE57" w14:textId="77777777" w:rsidR="00E41B5A" w:rsidRPr="00FF774A" w:rsidRDefault="00E41B5A" w:rsidP="00D126A9">
      <w:pPr>
        <w:spacing w:after="0" w:line="240" w:lineRule="auto"/>
        <w:jc w:val="both"/>
        <w:rPr>
          <w:rFonts w:ascii="Times New Roman" w:eastAsia="Times New Roman" w:hAnsi="Times New Roman"/>
          <w:bCs/>
          <w:iCs/>
          <w:color w:val="000000"/>
          <w:sz w:val="28"/>
          <w:szCs w:val="28"/>
          <w:lang w:val="kk-KZ" w:eastAsia="cs-CZ"/>
        </w:rPr>
      </w:pPr>
    </w:p>
    <w:p w14:paraId="689DA651" w14:textId="77777777" w:rsidR="00D126A9" w:rsidRPr="00FF774A" w:rsidRDefault="00FF774A" w:rsidP="00D126A9">
      <w:pPr>
        <w:spacing w:after="0" w:line="240" w:lineRule="auto"/>
        <w:jc w:val="both"/>
        <w:rPr>
          <w:rFonts w:ascii="Times New Roman" w:eastAsia="Times New Roman" w:hAnsi="Times New Roman"/>
          <w:b/>
          <w:color w:val="000000"/>
          <w:sz w:val="28"/>
          <w:szCs w:val="20"/>
          <w:lang w:val="kk-KZ" w:eastAsia="cs-CZ"/>
        </w:rPr>
      </w:pPr>
      <w:r w:rsidRPr="00FF774A">
        <w:rPr>
          <w:rFonts w:ascii="Times New Roman" w:eastAsia="Times New Roman" w:hAnsi="Times New Roman"/>
          <w:b/>
          <w:color w:val="000000"/>
          <w:sz w:val="28"/>
          <w:szCs w:val="20"/>
          <w:lang w:val="uk-UA" w:eastAsia="cs-CZ"/>
        </w:rPr>
        <w:t>Қазақстан Республикасы аумағында тұтынушылардан дәрілік заттардың сапасына қатысты шағымдарды (ұсыныстарды) қабылдайтын ұйымның  атауы, мекенжайы және байланыс деректері (телефон, факс, электронды пошта)</w:t>
      </w:r>
      <w:r>
        <w:rPr>
          <w:rFonts w:ascii="Times New Roman" w:eastAsia="Times New Roman" w:hAnsi="Times New Roman"/>
          <w:b/>
          <w:color w:val="000000"/>
          <w:sz w:val="28"/>
          <w:szCs w:val="20"/>
          <w:lang w:val="uk-UA" w:eastAsia="cs-CZ"/>
        </w:rPr>
        <w:t xml:space="preserve"> </w:t>
      </w:r>
    </w:p>
    <w:p w14:paraId="030266EB" w14:textId="77777777" w:rsidR="00D126A9" w:rsidRPr="00FF774A" w:rsidRDefault="00D126A9" w:rsidP="00D126A9">
      <w:pPr>
        <w:autoSpaceDE w:val="0"/>
        <w:autoSpaceDN w:val="0"/>
        <w:spacing w:after="0" w:line="240" w:lineRule="auto"/>
        <w:jc w:val="both"/>
        <w:rPr>
          <w:rFonts w:ascii="Times New Roman" w:eastAsia="Times New Roman" w:hAnsi="Times New Roman"/>
          <w:bCs/>
          <w:iCs/>
          <w:color w:val="000000"/>
          <w:sz w:val="28"/>
          <w:szCs w:val="20"/>
          <w:lang w:val="kk-KZ" w:eastAsia="cs-CZ"/>
        </w:rPr>
      </w:pPr>
      <w:r w:rsidRPr="00FF774A">
        <w:rPr>
          <w:rFonts w:ascii="Times New Roman" w:eastAsia="Times New Roman" w:hAnsi="Times New Roman"/>
          <w:bCs/>
          <w:iCs/>
          <w:color w:val="000000"/>
          <w:sz w:val="28"/>
          <w:szCs w:val="20"/>
          <w:lang w:val="kk-KZ" w:eastAsia="cs-CZ"/>
        </w:rPr>
        <w:t>«Rogers Pharma»</w:t>
      </w:r>
      <w:r w:rsidR="00F679AA">
        <w:rPr>
          <w:rFonts w:ascii="Times New Roman" w:eastAsia="Times New Roman" w:hAnsi="Times New Roman"/>
          <w:bCs/>
          <w:iCs/>
          <w:color w:val="000000"/>
          <w:sz w:val="28"/>
          <w:szCs w:val="20"/>
          <w:lang w:val="kk-KZ" w:eastAsia="cs-CZ"/>
        </w:rPr>
        <w:t xml:space="preserve"> ЖШС</w:t>
      </w:r>
      <w:r w:rsidRPr="00D126A9">
        <w:rPr>
          <w:rFonts w:ascii="Times New Roman" w:eastAsia="Times New Roman" w:hAnsi="Times New Roman"/>
          <w:bCs/>
          <w:iCs/>
          <w:color w:val="000000"/>
          <w:sz w:val="28"/>
          <w:szCs w:val="20"/>
          <w:lang w:val="de-DE" w:eastAsia="cs-CZ"/>
        </w:rPr>
        <w:t xml:space="preserve">, </w:t>
      </w:r>
      <w:r w:rsidR="00FF774A">
        <w:rPr>
          <w:rFonts w:ascii="Times New Roman" w:eastAsia="Times New Roman" w:hAnsi="Times New Roman"/>
          <w:bCs/>
          <w:iCs/>
          <w:color w:val="000000"/>
          <w:sz w:val="28"/>
          <w:szCs w:val="20"/>
          <w:lang w:val="kk-KZ" w:eastAsia="cs-CZ"/>
        </w:rPr>
        <w:t xml:space="preserve">Қазақстан </w:t>
      </w:r>
      <w:r w:rsidRPr="00FF774A">
        <w:rPr>
          <w:rFonts w:ascii="Times New Roman" w:eastAsia="Times New Roman" w:hAnsi="Times New Roman"/>
          <w:bCs/>
          <w:iCs/>
          <w:color w:val="000000"/>
          <w:sz w:val="28"/>
          <w:szCs w:val="20"/>
          <w:lang w:val="kk-KZ" w:eastAsia="cs-CZ"/>
        </w:rPr>
        <w:t>Республика</w:t>
      </w:r>
      <w:r w:rsidR="00FF774A">
        <w:rPr>
          <w:rFonts w:ascii="Times New Roman" w:eastAsia="Times New Roman" w:hAnsi="Times New Roman"/>
          <w:bCs/>
          <w:iCs/>
          <w:color w:val="000000"/>
          <w:sz w:val="28"/>
          <w:szCs w:val="20"/>
          <w:lang w:val="kk-KZ" w:eastAsia="cs-CZ"/>
        </w:rPr>
        <w:t>сы</w:t>
      </w:r>
      <w:r w:rsidRPr="00D126A9">
        <w:rPr>
          <w:rFonts w:ascii="Times New Roman" w:eastAsia="Times New Roman" w:hAnsi="Times New Roman"/>
          <w:bCs/>
          <w:iCs/>
          <w:color w:val="000000"/>
          <w:sz w:val="28"/>
          <w:szCs w:val="20"/>
          <w:lang w:val="de-DE" w:eastAsia="cs-CZ"/>
        </w:rPr>
        <w:t xml:space="preserve">, 050043, </w:t>
      </w:r>
    </w:p>
    <w:p w14:paraId="0E32F1A8" w14:textId="2C0F6FB3" w:rsidR="00D126A9" w:rsidRPr="00D126A9" w:rsidRDefault="00FF774A" w:rsidP="00D126A9">
      <w:pPr>
        <w:autoSpaceDE w:val="0"/>
        <w:autoSpaceDN w:val="0"/>
        <w:spacing w:after="0" w:line="240" w:lineRule="auto"/>
        <w:jc w:val="both"/>
        <w:rPr>
          <w:rFonts w:ascii="Times New Roman" w:eastAsia="Times New Roman" w:hAnsi="Times New Roman"/>
          <w:bCs/>
          <w:iCs/>
          <w:color w:val="000000"/>
          <w:sz w:val="28"/>
          <w:szCs w:val="20"/>
          <w:lang w:eastAsia="cs-CZ"/>
        </w:rPr>
      </w:pPr>
      <w:r w:rsidRPr="00FF774A">
        <w:rPr>
          <w:rFonts w:ascii="Times New Roman" w:eastAsia="Times New Roman" w:hAnsi="Times New Roman"/>
          <w:bCs/>
          <w:iCs/>
          <w:color w:val="000000"/>
          <w:sz w:val="28"/>
          <w:szCs w:val="20"/>
          <w:lang w:eastAsia="cs-CZ"/>
        </w:rPr>
        <w:t>Алматы қ., Мирас ықшам ауд</w:t>
      </w:r>
      <w:r w:rsidR="00D126A9" w:rsidRPr="00D126A9">
        <w:rPr>
          <w:rFonts w:ascii="Times New Roman" w:eastAsia="Times New Roman" w:hAnsi="Times New Roman"/>
          <w:bCs/>
          <w:iCs/>
          <w:color w:val="000000"/>
          <w:sz w:val="28"/>
          <w:szCs w:val="20"/>
          <w:lang w:eastAsia="cs-CZ"/>
        </w:rPr>
        <w:t xml:space="preserve">, 157, </w:t>
      </w:r>
      <w:r w:rsidR="00D126A9">
        <w:rPr>
          <w:rFonts w:ascii="Times New Roman" w:eastAsia="Times New Roman" w:hAnsi="Times New Roman"/>
          <w:bCs/>
          <w:iCs/>
          <w:color w:val="000000"/>
          <w:sz w:val="28"/>
          <w:szCs w:val="20"/>
          <w:lang w:eastAsia="cs-CZ"/>
        </w:rPr>
        <w:t xml:space="preserve">блок 2, </w:t>
      </w:r>
      <w:r w:rsidR="00F679AA">
        <w:rPr>
          <w:rFonts w:ascii="Times New Roman" w:eastAsia="Times New Roman" w:hAnsi="Times New Roman"/>
          <w:bCs/>
          <w:iCs/>
          <w:color w:val="000000"/>
          <w:sz w:val="28"/>
          <w:szCs w:val="20"/>
          <w:lang w:val="kk-KZ" w:eastAsia="cs-CZ"/>
        </w:rPr>
        <w:t>т.е.</w:t>
      </w:r>
      <w:r w:rsidR="00D126A9">
        <w:rPr>
          <w:rFonts w:ascii="Times New Roman" w:eastAsia="Times New Roman" w:hAnsi="Times New Roman"/>
          <w:bCs/>
          <w:iCs/>
          <w:color w:val="000000"/>
          <w:sz w:val="28"/>
          <w:szCs w:val="20"/>
          <w:lang w:eastAsia="cs-CZ"/>
        </w:rPr>
        <w:t xml:space="preserve"> 819.</w:t>
      </w:r>
    </w:p>
    <w:p w14:paraId="536D7AEC" w14:textId="1E98F9FF" w:rsidR="00D126A9" w:rsidRPr="00D126A9" w:rsidRDefault="00D126A9" w:rsidP="00D126A9">
      <w:pPr>
        <w:autoSpaceDE w:val="0"/>
        <w:autoSpaceDN w:val="0"/>
        <w:spacing w:after="0" w:line="240" w:lineRule="auto"/>
        <w:jc w:val="both"/>
        <w:rPr>
          <w:rFonts w:ascii="Times New Roman" w:eastAsia="Times New Roman" w:hAnsi="Times New Roman"/>
          <w:bCs/>
          <w:iCs/>
          <w:color w:val="000000"/>
          <w:sz w:val="28"/>
          <w:szCs w:val="20"/>
          <w:lang w:eastAsia="cs-CZ"/>
        </w:rPr>
      </w:pPr>
      <w:r w:rsidRPr="00D126A9">
        <w:rPr>
          <w:rFonts w:ascii="Times New Roman" w:eastAsia="Times New Roman" w:hAnsi="Times New Roman"/>
          <w:bCs/>
          <w:iCs/>
          <w:color w:val="000000"/>
          <w:sz w:val="28"/>
          <w:szCs w:val="20"/>
          <w:lang w:eastAsia="cs-CZ"/>
        </w:rPr>
        <w:t xml:space="preserve">Тел. </w:t>
      </w:r>
      <w:r w:rsidR="00FE3A45">
        <w:rPr>
          <w:rFonts w:ascii="Times New Roman" w:eastAsia="Times New Roman" w:hAnsi="Times New Roman"/>
          <w:bCs/>
          <w:iCs/>
          <w:color w:val="000000"/>
          <w:sz w:val="28"/>
          <w:szCs w:val="20"/>
          <w:lang w:eastAsia="cs-CZ"/>
        </w:rPr>
        <w:t xml:space="preserve">+7 </w:t>
      </w:r>
      <w:r w:rsidRPr="00D126A9">
        <w:rPr>
          <w:rFonts w:ascii="Times New Roman" w:eastAsia="Times New Roman" w:hAnsi="Times New Roman"/>
          <w:bCs/>
          <w:iCs/>
          <w:color w:val="000000"/>
          <w:sz w:val="28"/>
          <w:szCs w:val="20"/>
          <w:lang w:eastAsia="cs-CZ"/>
        </w:rPr>
        <w:t xml:space="preserve">(727) 311-81-96/97, </w:t>
      </w:r>
    </w:p>
    <w:p w14:paraId="6A852DB3" w14:textId="11FC48BB" w:rsidR="009C2E85" w:rsidRPr="007D2949" w:rsidRDefault="00E244AD" w:rsidP="00D126A9">
      <w:pPr>
        <w:autoSpaceDE w:val="0"/>
        <w:autoSpaceDN w:val="0"/>
        <w:spacing w:after="0" w:line="240" w:lineRule="auto"/>
        <w:jc w:val="both"/>
        <w:rPr>
          <w:rFonts w:ascii="Times New Roman" w:hAnsi="Times New Roman"/>
          <w:sz w:val="28"/>
          <w:szCs w:val="28"/>
          <w:lang w:val="kk-KZ"/>
        </w:rPr>
      </w:pPr>
      <w:hyperlink r:id="rId11" w:history="1">
        <w:r w:rsidR="007D2949" w:rsidRPr="007D2949">
          <w:rPr>
            <w:rStyle w:val="af"/>
            <w:rFonts w:ascii="Times New Roman" w:hAnsi="Times New Roman"/>
            <w:sz w:val="28"/>
            <w:szCs w:val="28"/>
            <w:lang w:val="kk-KZ"/>
          </w:rPr>
          <w:t>office.secretary@rogersgroup.in</w:t>
        </w:r>
      </w:hyperlink>
    </w:p>
    <w:p w14:paraId="4F329DF0" w14:textId="77777777" w:rsidR="007D2949" w:rsidRPr="009C2E85" w:rsidRDefault="007D2949" w:rsidP="00D126A9">
      <w:pPr>
        <w:autoSpaceDE w:val="0"/>
        <w:autoSpaceDN w:val="0"/>
        <w:spacing w:after="0" w:line="240" w:lineRule="auto"/>
        <w:jc w:val="both"/>
        <w:rPr>
          <w:lang w:val="kk-KZ"/>
        </w:rPr>
      </w:pPr>
    </w:p>
    <w:p w14:paraId="7D4504AB" w14:textId="77777777" w:rsidR="00D126A9" w:rsidRPr="00F679AA" w:rsidRDefault="00F679AA" w:rsidP="00D126A9">
      <w:pPr>
        <w:autoSpaceDE w:val="0"/>
        <w:autoSpaceDN w:val="0"/>
        <w:spacing w:after="0" w:line="240" w:lineRule="auto"/>
        <w:jc w:val="both"/>
        <w:rPr>
          <w:rFonts w:ascii="Times New Roman" w:eastAsia="Times New Roman" w:hAnsi="Times New Roman"/>
          <w:b/>
          <w:bCs/>
          <w:iCs/>
          <w:color w:val="000000"/>
          <w:sz w:val="28"/>
          <w:szCs w:val="20"/>
          <w:lang w:val="kk-KZ" w:eastAsia="cs-CZ"/>
        </w:rPr>
      </w:pPr>
      <w:r w:rsidRPr="00F679AA">
        <w:rPr>
          <w:rFonts w:ascii="Times New Roman" w:eastAsia="Times New Roman" w:hAnsi="Times New Roman"/>
          <w:b/>
          <w:bCs/>
          <w:iCs/>
          <w:color w:val="000000"/>
          <w:sz w:val="28"/>
          <w:szCs w:val="20"/>
          <w:lang w:val="kk-KZ" w:eastAsia="cs-CZ"/>
        </w:rPr>
        <w:t>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w:t>
      </w:r>
      <w:r>
        <w:rPr>
          <w:rFonts w:ascii="Times New Roman" w:eastAsia="Times New Roman" w:hAnsi="Times New Roman"/>
          <w:b/>
          <w:bCs/>
          <w:iCs/>
          <w:color w:val="000000"/>
          <w:sz w:val="28"/>
          <w:szCs w:val="20"/>
          <w:lang w:val="kk-KZ" w:eastAsia="cs-CZ"/>
        </w:rPr>
        <w:t xml:space="preserve"> </w:t>
      </w:r>
      <w:r w:rsidR="00D126A9" w:rsidRPr="00D126A9">
        <w:rPr>
          <w:rFonts w:ascii="Times New Roman" w:eastAsia="Times New Roman" w:hAnsi="Times New Roman"/>
          <w:b/>
          <w:bCs/>
          <w:iCs/>
          <w:color w:val="000000"/>
          <w:sz w:val="28"/>
          <w:szCs w:val="20"/>
          <w:lang w:val="de-DE" w:eastAsia="cs-CZ"/>
        </w:rPr>
        <w:t xml:space="preserve"> </w:t>
      </w:r>
    </w:p>
    <w:p w14:paraId="5BD0FFDE" w14:textId="77777777" w:rsidR="00F679AA" w:rsidRPr="00F679AA" w:rsidRDefault="00F679AA" w:rsidP="00F679AA">
      <w:pPr>
        <w:autoSpaceDE w:val="0"/>
        <w:autoSpaceDN w:val="0"/>
        <w:spacing w:after="0" w:line="240" w:lineRule="auto"/>
        <w:jc w:val="both"/>
        <w:rPr>
          <w:rFonts w:ascii="Times New Roman" w:eastAsia="Times New Roman" w:hAnsi="Times New Roman"/>
          <w:bCs/>
          <w:iCs/>
          <w:color w:val="000000"/>
          <w:sz w:val="28"/>
          <w:szCs w:val="20"/>
          <w:lang w:val="kk-KZ" w:eastAsia="cs-CZ"/>
        </w:rPr>
      </w:pPr>
      <w:r>
        <w:rPr>
          <w:rFonts w:ascii="Times New Roman" w:eastAsia="Times New Roman" w:hAnsi="Times New Roman"/>
          <w:bCs/>
          <w:iCs/>
          <w:color w:val="000000"/>
          <w:sz w:val="28"/>
          <w:szCs w:val="20"/>
          <w:lang w:val="kk-KZ" w:eastAsia="cs-CZ"/>
        </w:rPr>
        <w:t xml:space="preserve">Қазақстан </w:t>
      </w:r>
      <w:r w:rsidRPr="00FF774A">
        <w:rPr>
          <w:rFonts w:ascii="Times New Roman" w:eastAsia="Times New Roman" w:hAnsi="Times New Roman"/>
          <w:bCs/>
          <w:iCs/>
          <w:color w:val="000000"/>
          <w:sz w:val="28"/>
          <w:szCs w:val="20"/>
          <w:lang w:val="kk-KZ" w:eastAsia="cs-CZ"/>
        </w:rPr>
        <w:t>Республика</w:t>
      </w:r>
      <w:r>
        <w:rPr>
          <w:rFonts w:ascii="Times New Roman" w:eastAsia="Times New Roman" w:hAnsi="Times New Roman"/>
          <w:bCs/>
          <w:iCs/>
          <w:color w:val="000000"/>
          <w:sz w:val="28"/>
          <w:szCs w:val="20"/>
          <w:lang w:val="kk-KZ" w:eastAsia="cs-CZ"/>
        </w:rPr>
        <w:t>сы</w:t>
      </w:r>
      <w:r>
        <w:rPr>
          <w:rFonts w:ascii="Times New Roman" w:eastAsia="Times New Roman" w:hAnsi="Times New Roman"/>
          <w:bCs/>
          <w:iCs/>
          <w:color w:val="000000"/>
          <w:sz w:val="28"/>
          <w:szCs w:val="20"/>
          <w:lang w:val="de-DE" w:eastAsia="cs-CZ"/>
        </w:rPr>
        <w:t>, 050043,</w:t>
      </w:r>
    </w:p>
    <w:p w14:paraId="7BF4C947" w14:textId="11FAA773" w:rsidR="00F679AA" w:rsidRPr="00F679AA" w:rsidRDefault="00F679AA" w:rsidP="00F679AA">
      <w:pPr>
        <w:autoSpaceDE w:val="0"/>
        <w:autoSpaceDN w:val="0"/>
        <w:spacing w:after="0" w:line="240" w:lineRule="auto"/>
        <w:jc w:val="both"/>
        <w:rPr>
          <w:rFonts w:ascii="Times New Roman" w:eastAsia="Times New Roman" w:hAnsi="Times New Roman"/>
          <w:bCs/>
          <w:iCs/>
          <w:color w:val="000000"/>
          <w:sz w:val="28"/>
          <w:szCs w:val="20"/>
          <w:lang w:val="kk-KZ" w:eastAsia="cs-CZ"/>
        </w:rPr>
      </w:pPr>
      <w:r w:rsidRPr="00FF774A">
        <w:rPr>
          <w:rFonts w:ascii="Times New Roman" w:eastAsia="Times New Roman" w:hAnsi="Times New Roman"/>
          <w:bCs/>
          <w:iCs/>
          <w:color w:val="000000"/>
          <w:sz w:val="28"/>
          <w:szCs w:val="20"/>
          <w:lang w:eastAsia="cs-CZ"/>
        </w:rPr>
        <w:t>Алматы қ., Мирас ықшам ауд</w:t>
      </w:r>
      <w:r w:rsidRPr="00D126A9">
        <w:rPr>
          <w:rFonts w:ascii="Times New Roman" w:eastAsia="Times New Roman" w:hAnsi="Times New Roman"/>
          <w:bCs/>
          <w:iCs/>
          <w:color w:val="000000"/>
          <w:sz w:val="28"/>
          <w:szCs w:val="20"/>
          <w:lang w:eastAsia="cs-CZ"/>
        </w:rPr>
        <w:t xml:space="preserve">, 157, </w:t>
      </w:r>
      <w:r>
        <w:rPr>
          <w:rFonts w:ascii="Times New Roman" w:eastAsia="Times New Roman" w:hAnsi="Times New Roman"/>
          <w:bCs/>
          <w:iCs/>
          <w:color w:val="000000"/>
          <w:sz w:val="28"/>
          <w:szCs w:val="20"/>
          <w:lang w:eastAsia="cs-CZ"/>
        </w:rPr>
        <w:t xml:space="preserve">блок 2, </w:t>
      </w:r>
      <w:r w:rsidR="00A25F89">
        <w:rPr>
          <w:rFonts w:ascii="Times New Roman" w:eastAsia="Times New Roman" w:hAnsi="Times New Roman"/>
          <w:bCs/>
          <w:iCs/>
          <w:color w:val="000000"/>
          <w:sz w:val="28"/>
          <w:szCs w:val="20"/>
          <w:lang w:val="kk-KZ" w:eastAsia="cs-CZ"/>
        </w:rPr>
        <w:t>т.е.</w:t>
      </w:r>
      <w:r>
        <w:rPr>
          <w:rFonts w:ascii="Times New Roman" w:eastAsia="Times New Roman" w:hAnsi="Times New Roman"/>
          <w:bCs/>
          <w:iCs/>
          <w:color w:val="000000"/>
          <w:sz w:val="28"/>
          <w:szCs w:val="20"/>
          <w:lang w:eastAsia="cs-CZ"/>
        </w:rPr>
        <w:t xml:space="preserve"> 819</w:t>
      </w:r>
      <w:r>
        <w:rPr>
          <w:rFonts w:ascii="Times New Roman" w:eastAsia="Times New Roman" w:hAnsi="Times New Roman"/>
          <w:bCs/>
          <w:iCs/>
          <w:color w:val="000000"/>
          <w:sz w:val="28"/>
          <w:szCs w:val="20"/>
          <w:lang w:val="kk-KZ" w:eastAsia="cs-CZ"/>
        </w:rPr>
        <w:t>.</w:t>
      </w:r>
    </w:p>
    <w:p w14:paraId="78DA9CA1" w14:textId="78C06632" w:rsidR="00D126A9" w:rsidRPr="006C1072" w:rsidRDefault="000C3588" w:rsidP="00D126A9">
      <w:pPr>
        <w:autoSpaceDE w:val="0"/>
        <w:autoSpaceDN w:val="0"/>
        <w:spacing w:after="0" w:line="240" w:lineRule="auto"/>
        <w:jc w:val="both"/>
        <w:rPr>
          <w:rFonts w:ascii="Times New Roman" w:eastAsia="Times New Roman" w:hAnsi="Times New Roman"/>
          <w:bCs/>
          <w:iCs/>
          <w:color w:val="000000"/>
          <w:sz w:val="28"/>
          <w:szCs w:val="20"/>
          <w:lang w:val="kk-KZ" w:eastAsia="cs-CZ"/>
        </w:rPr>
      </w:pPr>
      <w:r>
        <w:rPr>
          <w:rFonts w:ascii="Times New Roman" w:eastAsia="Times New Roman" w:hAnsi="Times New Roman"/>
          <w:bCs/>
          <w:iCs/>
          <w:color w:val="000000"/>
          <w:sz w:val="28"/>
          <w:szCs w:val="20"/>
          <w:lang w:val="kk-KZ" w:eastAsia="cs-CZ"/>
        </w:rPr>
        <w:t xml:space="preserve">ЖК </w:t>
      </w:r>
      <w:r w:rsidR="00D126A9" w:rsidRPr="006C1072">
        <w:rPr>
          <w:rFonts w:ascii="Times New Roman" w:eastAsia="Times New Roman" w:hAnsi="Times New Roman"/>
          <w:bCs/>
          <w:iCs/>
          <w:color w:val="000000"/>
          <w:sz w:val="28"/>
          <w:szCs w:val="20"/>
          <w:lang w:val="kk-KZ" w:eastAsia="cs-CZ"/>
        </w:rPr>
        <w:t>Канумуру И. Г.</w:t>
      </w:r>
    </w:p>
    <w:p w14:paraId="229F25CE" w14:textId="77777777" w:rsidR="00AA3D43" w:rsidRPr="006C1072" w:rsidRDefault="00D126A9" w:rsidP="00D126A9">
      <w:pPr>
        <w:autoSpaceDE w:val="0"/>
        <w:autoSpaceDN w:val="0"/>
        <w:spacing w:after="0" w:line="240" w:lineRule="auto"/>
        <w:jc w:val="both"/>
        <w:rPr>
          <w:rFonts w:ascii="Times New Roman" w:eastAsia="Times New Roman" w:hAnsi="Times New Roman"/>
          <w:bCs/>
          <w:iCs/>
          <w:color w:val="000000"/>
          <w:sz w:val="28"/>
          <w:szCs w:val="20"/>
          <w:lang w:val="kk-KZ" w:eastAsia="cs-CZ"/>
        </w:rPr>
      </w:pPr>
      <w:r w:rsidRPr="006C1072">
        <w:rPr>
          <w:rFonts w:ascii="Times New Roman" w:eastAsia="Times New Roman" w:hAnsi="Times New Roman"/>
          <w:bCs/>
          <w:iCs/>
          <w:color w:val="000000"/>
          <w:sz w:val="28"/>
          <w:szCs w:val="20"/>
          <w:lang w:val="kk-KZ" w:eastAsia="cs-CZ"/>
        </w:rPr>
        <w:t xml:space="preserve">Тел. </w:t>
      </w:r>
      <w:r w:rsidR="00BB17D9" w:rsidRPr="006C1072">
        <w:rPr>
          <w:rFonts w:ascii="Times New Roman" w:eastAsia="Times New Roman" w:hAnsi="Times New Roman"/>
          <w:bCs/>
          <w:iCs/>
          <w:color w:val="000000"/>
          <w:sz w:val="28"/>
          <w:szCs w:val="20"/>
          <w:lang w:val="kk-KZ" w:eastAsia="cs-CZ"/>
        </w:rPr>
        <w:t xml:space="preserve">+7 </w:t>
      </w:r>
      <w:r w:rsidRPr="006C1072">
        <w:rPr>
          <w:rFonts w:ascii="Times New Roman" w:eastAsia="Times New Roman" w:hAnsi="Times New Roman"/>
          <w:bCs/>
          <w:iCs/>
          <w:color w:val="000000"/>
          <w:sz w:val="28"/>
          <w:szCs w:val="20"/>
          <w:lang w:val="kk-KZ" w:eastAsia="cs-CZ"/>
        </w:rPr>
        <w:t xml:space="preserve">(727) 311-81-96/97, </w:t>
      </w:r>
    </w:p>
    <w:p w14:paraId="75B7C5CB" w14:textId="7B8BCFF5" w:rsidR="00D126A9" w:rsidRPr="006C1072" w:rsidRDefault="00AA3D43" w:rsidP="00D126A9">
      <w:pPr>
        <w:autoSpaceDE w:val="0"/>
        <w:autoSpaceDN w:val="0"/>
        <w:spacing w:after="0" w:line="240" w:lineRule="auto"/>
        <w:jc w:val="both"/>
        <w:rPr>
          <w:rFonts w:ascii="Times New Roman" w:eastAsia="Times New Roman" w:hAnsi="Times New Roman"/>
          <w:bCs/>
          <w:iCs/>
          <w:color w:val="000000"/>
          <w:sz w:val="28"/>
          <w:szCs w:val="20"/>
          <w:lang w:val="kk-KZ" w:eastAsia="cs-CZ"/>
        </w:rPr>
      </w:pPr>
      <w:r w:rsidRPr="00AA3D43">
        <w:rPr>
          <w:rFonts w:ascii="Times New Roman" w:eastAsia="Times New Roman" w:hAnsi="Times New Roman"/>
          <w:bCs/>
          <w:iCs/>
          <w:color w:val="000000"/>
          <w:sz w:val="28"/>
          <w:szCs w:val="20"/>
          <w:lang w:val="kk-KZ" w:eastAsia="cs-CZ"/>
        </w:rPr>
        <w:t>Тәулік бойы жұмыс істейтін телефон: +7</w:t>
      </w:r>
      <w:r>
        <w:rPr>
          <w:rFonts w:ascii="Times New Roman" w:eastAsia="Times New Roman" w:hAnsi="Times New Roman"/>
          <w:bCs/>
          <w:iCs/>
          <w:color w:val="000000"/>
          <w:sz w:val="28"/>
          <w:szCs w:val="20"/>
          <w:lang w:val="kk-KZ" w:eastAsia="cs-CZ"/>
        </w:rPr>
        <w:t> </w:t>
      </w:r>
      <w:r w:rsidRPr="00AA3D43">
        <w:rPr>
          <w:rFonts w:ascii="Times New Roman" w:eastAsia="Times New Roman" w:hAnsi="Times New Roman"/>
          <w:bCs/>
          <w:iCs/>
          <w:color w:val="000000"/>
          <w:sz w:val="28"/>
          <w:szCs w:val="20"/>
          <w:lang w:val="kk-KZ" w:eastAsia="cs-CZ"/>
        </w:rPr>
        <w:t>747</w:t>
      </w:r>
      <w:r>
        <w:rPr>
          <w:rFonts w:ascii="Times New Roman" w:eastAsia="Times New Roman" w:hAnsi="Times New Roman"/>
          <w:bCs/>
          <w:iCs/>
          <w:color w:val="000000"/>
          <w:sz w:val="28"/>
          <w:szCs w:val="20"/>
          <w:lang w:val="kk-KZ" w:eastAsia="cs-CZ"/>
        </w:rPr>
        <w:t> </w:t>
      </w:r>
      <w:r w:rsidRPr="00AA3D43">
        <w:rPr>
          <w:rFonts w:ascii="Times New Roman" w:eastAsia="Times New Roman" w:hAnsi="Times New Roman"/>
          <w:bCs/>
          <w:iCs/>
          <w:color w:val="000000"/>
          <w:sz w:val="28"/>
          <w:szCs w:val="20"/>
          <w:lang w:val="kk-KZ" w:eastAsia="cs-CZ"/>
        </w:rPr>
        <w:t>991</w:t>
      </w:r>
      <w:r>
        <w:rPr>
          <w:rFonts w:ascii="Times New Roman" w:eastAsia="Times New Roman" w:hAnsi="Times New Roman"/>
          <w:bCs/>
          <w:iCs/>
          <w:color w:val="000000"/>
          <w:sz w:val="28"/>
          <w:szCs w:val="20"/>
          <w:lang w:val="kk-KZ" w:eastAsia="cs-CZ"/>
        </w:rPr>
        <w:t xml:space="preserve"> </w:t>
      </w:r>
      <w:r w:rsidRPr="00AA3D43">
        <w:rPr>
          <w:rFonts w:ascii="Times New Roman" w:eastAsia="Times New Roman" w:hAnsi="Times New Roman"/>
          <w:bCs/>
          <w:iCs/>
          <w:color w:val="000000"/>
          <w:sz w:val="28"/>
          <w:szCs w:val="20"/>
          <w:lang w:val="kk-KZ" w:eastAsia="cs-CZ"/>
        </w:rPr>
        <w:t>19</w:t>
      </w:r>
      <w:r>
        <w:rPr>
          <w:rFonts w:ascii="Times New Roman" w:eastAsia="Times New Roman" w:hAnsi="Times New Roman"/>
          <w:bCs/>
          <w:iCs/>
          <w:color w:val="000000"/>
          <w:sz w:val="28"/>
          <w:szCs w:val="20"/>
          <w:lang w:val="kk-KZ" w:eastAsia="cs-CZ"/>
        </w:rPr>
        <w:t xml:space="preserve"> </w:t>
      </w:r>
      <w:r w:rsidRPr="00AA3D43">
        <w:rPr>
          <w:rFonts w:ascii="Times New Roman" w:eastAsia="Times New Roman" w:hAnsi="Times New Roman"/>
          <w:bCs/>
          <w:iCs/>
          <w:color w:val="000000"/>
          <w:sz w:val="28"/>
          <w:szCs w:val="20"/>
          <w:lang w:val="kk-KZ" w:eastAsia="cs-CZ"/>
        </w:rPr>
        <w:t>04</w:t>
      </w:r>
      <w:r>
        <w:rPr>
          <w:rFonts w:ascii="Times New Roman" w:eastAsia="Times New Roman" w:hAnsi="Times New Roman"/>
          <w:bCs/>
          <w:iCs/>
          <w:color w:val="000000"/>
          <w:sz w:val="28"/>
          <w:szCs w:val="20"/>
          <w:lang w:val="kk-KZ" w:eastAsia="cs-CZ"/>
        </w:rPr>
        <w:t xml:space="preserve"> </w:t>
      </w:r>
    </w:p>
    <w:p w14:paraId="262BFFF3" w14:textId="77777777" w:rsidR="00D126A9" w:rsidRDefault="00E244AD" w:rsidP="00D126A9">
      <w:pPr>
        <w:autoSpaceDE w:val="0"/>
        <w:autoSpaceDN w:val="0"/>
        <w:spacing w:after="0" w:line="240" w:lineRule="auto"/>
        <w:jc w:val="both"/>
        <w:rPr>
          <w:rFonts w:ascii="Times New Roman" w:eastAsia="Times New Roman" w:hAnsi="Times New Roman"/>
          <w:bCs/>
          <w:iCs/>
          <w:color w:val="000000"/>
          <w:sz w:val="28"/>
          <w:szCs w:val="20"/>
          <w:lang w:val="kk-KZ" w:eastAsia="cs-CZ"/>
        </w:rPr>
      </w:pPr>
      <w:hyperlink r:id="rId12" w:history="1">
        <w:r w:rsidR="00F679AA" w:rsidRPr="000B35A9">
          <w:rPr>
            <w:rStyle w:val="af"/>
            <w:rFonts w:ascii="Times New Roman" w:eastAsia="Times New Roman" w:hAnsi="Times New Roman"/>
            <w:bCs/>
            <w:iCs/>
            <w:sz w:val="28"/>
            <w:szCs w:val="20"/>
            <w:lang w:val="en-US" w:eastAsia="cs-CZ"/>
          </w:rPr>
          <w:t>irina</w:t>
        </w:r>
        <w:r w:rsidR="00F679AA" w:rsidRPr="000B35A9">
          <w:rPr>
            <w:rStyle w:val="af"/>
            <w:rFonts w:ascii="Times New Roman" w:eastAsia="Times New Roman" w:hAnsi="Times New Roman"/>
            <w:bCs/>
            <w:iCs/>
            <w:sz w:val="28"/>
            <w:szCs w:val="20"/>
            <w:lang w:eastAsia="cs-CZ"/>
          </w:rPr>
          <w:t>.</w:t>
        </w:r>
        <w:r w:rsidR="00F679AA" w:rsidRPr="000B35A9">
          <w:rPr>
            <w:rStyle w:val="af"/>
            <w:rFonts w:ascii="Times New Roman" w:eastAsia="Times New Roman" w:hAnsi="Times New Roman"/>
            <w:bCs/>
            <w:iCs/>
            <w:sz w:val="28"/>
            <w:szCs w:val="20"/>
            <w:lang w:val="en-US" w:eastAsia="cs-CZ"/>
          </w:rPr>
          <w:t>volovnikova</w:t>
        </w:r>
        <w:r w:rsidR="00F679AA" w:rsidRPr="000B35A9">
          <w:rPr>
            <w:rStyle w:val="af"/>
            <w:rFonts w:ascii="Times New Roman" w:eastAsia="Times New Roman" w:hAnsi="Times New Roman"/>
            <w:bCs/>
            <w:iCs/>
            <w:sz w:val="28"/>
            <w:szCs w:val="20"/>
            <w:lang w:eastAsia="cs-CZ"/>
          </w:rPr>
          <w:t>@</w:t>
        </w:r>
        <w:r w:rsidR="00F679AA" w:rsidRPr="000B35A9">
          <w:rPr>
            <w:rStyle w:val="af"/>
            <w:rFonts w:ascii="Times New Roman" w:eastAsia="Times New Roman" w:hAnsi="Times New Roman"/>
            <w:bCs/>
            <w:iCs/>
            <w:sz w:val="28"/>
            <w:szCs w:val="20"/>
            <w:lang w:val="en-US" w:eastAsia="cs-CZ"/>
          </w:rPr>
          <w:t>gmail</w:t>
        </w:r>
        <w:r w:rsidR="00F679AA" w:rsidRPr="000B35A9">
          <w:rPr>
            <w:rStyle w:val="af"/>
            <w:rFonts w:ascii="Times New Roman" w:eastAsia="Times New Roman" w:hAnsi="Times New Roman"/>
            <w:bCs/>
            <w:iCs/>
            <w:sz w:val="28"/>
            <w:szCs w:val="20"/>
            <w:lang w:eastAsia="cs-CZ"/>
          </w:rPr>
          <w:t>.</w:t>
        </w:r>
        <w:r w:rsidR="00F679AA" w:rsidRPr="000B35A9">
          <w:rPr>
            <w:rStyle w:val="af"/>
            <w:rFonts w:ascii="Times New Roman" w:eastAsia="Times New Roman" w:hAnsi="Times New Roman"/>
            <w:bCs/>
            <w:iCs/>
            <w:sz w:val="28"/>
            <w:szCs w:val="20"/>
            <w:lang w:val="en-US" w:eastAsia="cs-CZ"/>
          </w:rPr>
          <w:t>com</w:t>
        </w:r>
      </w:hyperlink>
    </w:p>
    <w:p w14:paraId="0106C2DB" w14:textId="77777777" w:rsidR="002C76D7" w:rsidRPr="00EE202A" w:rsidRDefault="002C76D7" w:rsidP="00173EB9">
      <w:pPr>
        <w:pStyle w:val="ac"/>
        <w:rPr>
          <w:rFonts w:ascii="Times New Roman" w:eastAsia="Times New Roman" w:hAnsi="Times New Roman"/>
          <w:b/>
          <w:sz w:val="28"/>
          <w:szCs w:val="28"/>
          <w:lang w:val="uk-UA" w:eastAsia="ru-RU"/>
        </w:rPr>
      </w:pPr>
    </w:p>
    <w:sectPr w:rsidR="002C76D7" w:rsidRPr="00EE202A" w:rsidSect="00173EB9">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EC62" w14:textId="77777777" w:rsidR="00E244AD" w:rsidRDefault="00E244AD" w:rsidP="00D275FC">
      <w:pPr>
        <w:spacing w:after="0" w:line="240" w:lineRule="auto"/>
      </w:pPr>
      <w:r>
        <w:separator/>
      </w:r>
    </w:p>
  </w:endnote>
  <w:endnote w:type="continuationSeparator" w:id="0">
    <w:p w14:paraId="37335567" w14:textId="77777777" w:rsidR="00E244AD" w:rsidRDefault="00E244AD"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ADCC" w14:textId="77777777" w:rsidR="00E244AD" w:rsidRDefault="00E244AD" w:rsidP="00D275FC">
      <w:pPr>
        <w:spacing w:after="0" w:line="240" w:lineRule="auto"/>
      </w:pPr>
      <w:r>
        <w:separator/>
      </w:r>
    </w:p>
  </w:footnote>
  <w:footnote w:type="continuationSeparator" w:id="0">
    <w:p w14:paraId="013E1B85" w14:textId="77777777" w:rsidR="00E244AD" w:rsidRDefault="00E244AD"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7A42" w14:textId="77777777" w:rsidR="00D275FC" w:rsidRDefault="00B408CC">
    <w:pPr>
      <w:pStyle w:val="af1"/>
    </w:pPr>
    <w:r>
      <w:rPr>
        <w:noProof/>
        <w:lang w:eastAsia="ru-RU"/>
      </w:rPr>
      <mc:AlternateContent>
        <mc:Choice Requires="wps">
          <w:drawing>
            <wp:anchor distT="0" distB="0" distL="114300" distR="114300" simplePos="0" relativeHeight="251657728" behindDoc="0" locked="0" layoutInCell="1" allowOverlap="1" wp14:anchorId="6FEDB5C7" wp14:editId="0D6378D3">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wps:spPr>
                    <wps:txbx>
                      <w:txbxContent>
                        <w:p w14:paraId="3C1EEEED"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EDB5C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C1EEEED"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E0BD7"/>
    <w:multiLevelType w:val="hybridMultilevel"/>
    <w:tmpl w:val="F59ADC34"/>
    <w:lvl w:ilvl="0" w:tplc="C3EA9514">
      <w:start w:val="1"/>
      <w:numFmt w:val="bullet"/>
      <w:lvlText w:val=""/>
      <w:lvlJc w:val="left"/>
      <w:pPr>
        <w:ind w:left="720" w:hanging="360"/>
      </w:pPr>
      <w:rPr>
        <w:rFonts w:ascii="Symbol" w:hAnsi="Symbol" w:hint="default"/>
      </w:rPr>
    </w:lvl>
    <w:lvl w:ilvl="1" w:tplc="860C0D2C" w:tentative="1">
      <w:start w:val="1"/>
      <w:numFmt w:val="bullet"/>
      <w:lvlText w:val="o"/>
      <w:lvlJc w:val="left"/>
      <w:pPr>
        <w:ind w:left="1440" w:hanging="360"/>
      </w:pPr>
      <w:rPr>
        <w:rFonts w:ascii="Courier New" w:hAnsi="Courier New" w:cs="Courier New" w:hint="default"/>
      </w:rPr>
    </w:lvl>
    <w:lvl w:ilvl="2" w:tplc="D5EEA76A" w:tentative="1">
      <w:start w:val="1"/>
      <w:numFmt w:val="bullet"/>
      <w:lvlText w:val=""/>
      <w:lvlJc w:val="left"/>
      <w:pPr>
        <w:ind w:left="2160" w:hanging="360"/>
      </w:pPr>
      <w:rPr>
        <w:rFonts w:ascii="Wingdings" w:hAnsi="Wingdings" w:hint="default"/>
      </w:rPr>
    </w:lvl>
    <w:lvl w:ilvl="3" w:tplc="3C9466D0" w:tentative="1">
      <w:start w:val="1"/>
      <w:numFmt w:val="bullet"/>
      <w:lvlText w:val=""/>
      <w:lvlJc w:val="left"/>
      <w:pPr>
        <w:ind w:left="2880" w:hanging="360"/>
      </w:pPr>
      <w:rPr>
        <w:rFonts w:ascii="Symbol" w:hAnsi="Symbol" w:hint="default"/>
      </w:rPr>
    </w:lvl>
    <w:lvl w:ilvl="4" w:tplc="9B08F83A" w:tentative="1">
      <w:start w:val="1"/>
      <w:numFmt w:val="bullet"/>
      <w:lvlText w:val="o"/>
      <w:lvlJc w:val="left"/>
      <w:pPr>
        <w:ind w:left="3600" w:hanging="360"/>
      </w:pPr>
      <w:rPr>
        <w:rFonts w:ascii="Courier New" w:hAnsi="Courier New" w:cs="Courier New" w:hint="default"/>
      </w:rPr>
    </w:lvl>
    <w:lvl w:ilvl="5" w:tplc="6BF65ABA" w:tentative="1">
      <w:start w:val="1"/>
      <w:numFmt w:val="bullet"/>
      <w:lvlText w:val=""/>
      <w:lvlJc w:val="left"/>
      <w:pPr>
        <w:ind w:left="4320" w:hanging="360"/>
      </w:pPr>
      <w:rPr>
        <w:rFonts w:ascii="Wingdings" w:hAnsi="Wingdings" w:hint="default"/>
      </w:rPr>
    </w:lvl>
    <w:lvl w:ilvl="6" w:tplc="03BEE148" w:tentative="1">
      <w:start w:val="1"/>
      <w:numFmt w:val="bullet"/>
      <w:lvlText w:val=""/>
      <w:lvlJc w:val="left"/>
      <w:pPr>
        <w:ind w:left="5040" w:hanging="360"/>
      </w:pPr>
      <w:rPr>
        <w:rFonts w:ascii="Symbol" w:hAnsi="Symbol" w:hint="default"/>
      </w:rPr>
    </w:lvl>
    <w:lvl w:ilvl="7" w:tplc="060EB03C" w:tentative="1">
      <w:start w:val="1"/>
      <w:numFmt w:val="bullet"/>
      <w:lvlText w:val="o"/>
      <w:lvlJc w:val="left"/>
      <w:pPr>
        <w:ind w:left="5760" w:hanging="360"/>
      </w:pPr>
      <w:rPr>
        <w:rFonts w:ascii="Courier New" w:hAnsi="Courier New" w:cs="Courier New" w:hint="default"/>
      </w:rPr>
    </w:lvl>
    <w:lvl w:ilvl="8" w:tplc="9F0CFA52" w:tentative="1">
      <w:start w:val="1"/>
      <w:numFmt w:val="bullet"/>
      <w:lvlText w:val=""/>
      <w:lvlJc w:val="left"/>
      <w:pPr>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5"/>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4"/>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13638"/>
    <w:rsid w:val="000264BB"/>
    <w:rsid w:val="00033FC1"/>
    <w:rsid w:val="00040BCD"/>
    <w:rsid w:val="00042999"/>
    <w:rsid w:val="000451BB"/>
    <w:rsid w:val="00055E42"/>
    <w:rsid w:val="000852A1"/>
    <w:rsid w:val="0008542C"/>
    <w:rsid w:val="0009012F"/>
    <w:rsid w:val="000972E6"/>
    <w:rsid w:val="00097CA2"/>
    <w:rsid w:val="000A0D71"/>
    <w:rsid w:val="000B3CBE"/>
    <w:rsid w:val="000B52E8"/>
    <w:rsid w:val="000C06CC"/>
    <w:rsid w:val="000C2C4B"/>
    <w:rsid w:val="000C3588"/>
    <w:rsid w:val="000C4C48"/>
    <w:rsid w:val="000E01AB"/>
    <w:rsid w:val="000E2683"/>
    <w:rsid w:val="000E49F0"/>
    <w:rsid w:val="000E6126"/>
    <w:rsid w:val="000F43FD"/>
    <w:rsid w:val="000F513D"/>
    <w:rsid w:val="00100406"/>
    <w:rsid w:val="00107A8A"/>
    <w:rsid w:val="00111788"/>
    <w:rsid w:val="001221BA"/>
    <w:rsid w:val="0012502A"/>
    <w:rsid w:val="00132B9A"/>
    <w:rsid w:val="001368AE"/>
    <w:rsid w:val="00144CCD"/>
    <w:rsid w:val="00147062"/>
    <w:rsid w:val="0014739A"/>
    <w:rsid w:val="00153623"/>
    <w:rsid w:val="0015490C"/>
    <w:rsid w:val="001573E2"/>
    <w:rsid w:val="0016278D"/>
    <w:rsid w:val="0016305E"/>
    <w:rsid w:val="00173EB9"/>
    <w:rsid w:val="0018024E"/>
    <w:rsid w:val="001843CC"/>
    <w:rsid w:val="001937AD"/>
    <w:rsid w:val="001A2CB2"/>
    <w:rsid w:val="001A2E99"/>
    <w:rsid w:val="001B15BC"/>
    <w:rsid w:val="001B4B94"/>
    <w:rsid w:val="001B6AEC"/>
    <w:rsid w:val="001D4746"/>
    <w:rsid w:val="001D5A25"/>
    <w:rsid w:val="001D6CC7"/>
    <w:rsid w:val="001E11B3"/>
    <w:rsid w:val="001E4CCF"/>
    <w:rsid w:val="001E6F4C"/>
    <w:rsid w:val="001F16AA"/>
    <w:rsid w:val="001F25EB"/>
    <w:rsid w:val="001F2A2D"/>
    <w:rsid w:val="00203355"/>
    <w:rsid w:val="00211005"/>
    <w:rsid w:val="00214C87"/>
    <w:rsid w:val="00217D41"/>
    <w:rsid w:val="00222CA6"/>
    <w:rsid w:val="0022393C"/>
    <w:rsid w:val="002257BF"/>
    <w:rsid w:val="002270A6"/>
    <w:rsid w:val="00232642"/>
    <w:rsid w:val="00237697"/>
    <w:rsid w:val="002431C2"/>
    <w:rsid w:val="002466F9"/>
    <w:rsid w:val="00246CE4"/>
    <w:rsid w:val="00250EDB"/>
    <w:rsid w:val="00256E10"/>
    <w:rsid w:val="00260413"/>
    <w:rsid w:val="00260EBC"/>
    <w:rsid w:val="00264710"/>
    <w:rsid w:val="002667CE"/>
    <w:rsid w:val="00266F5E"/>
    <w:rsid w:val="00267567"/>
    <w:rsid w:val="00270B0A"/>
    <w:rsid w:val="00281FBE"/>
    <w:rsid w:val="00287022"/>
    <w:rsid w:val="00290D2E"/>
    <w:rsid w:val="00292715"/>
    <w:rsid w:val="002A2913"/>
    <w:rsid w:val="002A591C"/>
    <w:rsid w:val="002A615F"/>
    <w:rsid w:val="002B3270"/>
    <w:rsid w:val="002B43BB"/>
    <w:rsid w:val="002C10E1"/>
    <w:rsid w:val="002C15EB"/>
    <w:rsid w:val="002C1660"/>
    <w:rsid w:val="002C35A2"/>
    <w:rsid w:val="002C3A80"/>
    <w:rsid w:val="002C5345"/>
    <w:rsid w:val="002C76D7"/>
    <w:rsid w:val="002D2301"/>
    <w:rsid w:val="002D56B7"/>
    <w:rsid w:val="002E0BAD"/>
    <w:rsid w:val="002F4A14"/>
    <w:rsid w:val="00302607"/>
    <w:rsid w:val="003043BF"/>
    <w:rsid w:val="00320073"/>
    <w:rsid w:val="003262DF"/>
    <w:rsid w:val="00334FFB"/>
    <w:rsid w:val="00345963"/>
    <w:rsid w:val="0035711E"/>
    <w:rsid w:val="0036288F"/>
    <w:rsid w:val="00364AF0"/>
    <w:rsid w:val="00365B10"/>
    <w:rsid w:val="003662F1"/>
    <w:rsid w:val="00367BA7"/>
    <w:rsid w:val="003761C0"/>
    <w:rsid w:val="003812B2"/>
    <w:rsid w:val="00381603"/>
    <w:rsid w:val="00383109"/>
    <w:rsid w:val="00383CBA"/>
    <w:rsid w:val="00383CDB"/>
    <w:rsid w:val="00384F08"/>
    <w:rsid w:val="003879F9"/>
    <w:rsid w:val="003A035E"/>
    <w:rsid w:val="003B0285"/>
    <w:rsid w:val="003B21FE"/>
    <w:rsid w:val="003C724A"/>
    <w:rsid w:val="003E13CF"/>
    <w:rsid w:val="003F5344"/>
    <w:rsid w:val="003F7EDC"/>
    <w:rsid w:val="00401A4F"/>
    <w:rsid w:val="00403BB0"/>
    <w:rsid w:val="00404548"/>
    <w:rsid w:val="0041162E"/>
    <w:rsid w:val="00417EC9"/>
    <w:rsid w:val="0042786D"/>
    <w:rsid w:val="00433C62"/>
    <w:rsid w:val="00434D01"/>
    <w:rsid w:val="00441B50"/>
    <w:rsid w:val="00465748"/>
    <w:rsid w:val="00465C06"/>
    <w:rsid w:val="00472EF5"/>
    <w:rsid w:val="00476861"/>
    <w:rsid w:val="0048284C"/>
    <w:rsid w:val="004860EA"/>
    <w:rsid w:val="0048687C"/>
    <w:rsid w:val="004A21EB"/>
    <w:rsid w:val="004A31B4"/>
    <w:rsid w:val="004A37F9"/>
    <w:rsid w:val="004A451E"/>
    <w:rsid w:val="004B69D3"/>
    <w:rsid w:val="004C1922"/>
    <w:rsid w:val="004C462F"/>
    <w:rsid w:val="004C4F9D"/>
    <w:rsid w:val="004C5562"/>
    <w:rsid w:val="004D1328"/>
    <w:rsid w:val="004D49E9"/>
    <w:rsid w:val="004E7601"/>
    <w:rsid w:val="004F492F"/>
    <w:rsid w:val="005071DA"/>
    <w:rsid w:val="00507E57"/>
    <w:rsid w:val="00512C02"/>
    <w:rsid w:val="00517B5D"/>
    <w:rsid w:val="00523D82"/>
    <w:rsid w:val="005365C4"/>
    <w:rsid w:val="00541A00"/>
    <w:rsid w:val="005444B2"/>
    <w:rsid w:val="00552F8B"/>
    <w:rsid w:val="00560A3F"/>
    <w:rsid w:val="00561FE7"/>
    <w:rsid w:val="005651E9"/>
    <w:rsid w:val="00575348"/>
    <w:rsid w:val="0057683F"/>
    <w:rsid w:val="005779DE"/>
    <w:rsid w:val="005869C5"/>
    <w:rsid w:val="005A175D"/>
    <w:rsid w:val="005A3C81"/>
    <w:rsid w:val="005A5680"/>
    <w:rsid w:val="005A6639"/>
    <w:rsid w:val="005A6914"/>
    <w:rsid w:val="005A7FA0"/>
    <w:rsid w:val="005B036E"/>
    <w:rsid w:val="005B17B8"/>
    <w:rsid w:val="005B3FFE"/>
    <w:rsid w:val="005C1519"/>
    <w:rsid w:val="005C1C4E"/>
    <w:rsid w:val="005C4A16"/>
    <w:rsid w:val="005C4B12"/>
    <w:rsid w:val="005D68C6"/>
    <w:rsid w:val="005D7EE3"/>
    <w:rsid w:val="005E50DE"/>
    <w:rsid w:val="005F336D"/>
    <w:rsid w:val="005F3E4F"/>
    <w:rsid w:val="005F7097"/>
    <w:rsid w:val="00602F76"/>
    <w:rsid w:val="0060364A"/>
    <w:rsid w:val="00605563"/>
    <w:rsid w:val="00615251"/>
    <w:rsid w:val="0061650D"/>
    <w:rsid w:val="00617843"/>
    <w:rsid w:val="00620F34"/>
    <w:rsid w:val="00624C1B"/>
    <w:rsid w:val="00625471"/>
    <w:rsid w:val="00627853"/>
    <w:rsid w:val="00634D0C"/>
    <w:rsid w:val="00642F03"/>
    <w:rsid w:val="00652BCE"/>
    <w:rsid w:val="00652E29"/>
    <w:rsid w:val="00653617"/>
    <w:rsid w:val="006703A5"/>
    <w:rsid w:val="0067136B"/>
    <w:rsid w:val="00671E0E"/>
    <w:rsid w:val="006805AE"/>
    <w:rsid w:val="00690B48"/>
    <w:rsid w:val="00691208"/>
    <w:rsid w:val="00693014"/>
    <w:rsid w:val="0069604B"/>
    <w:rsid w:val="006A23C4"/>
    <w:rsid w:val="006A702E"/>
    <w:rsid w:val="006B78DC"/>
    <w:rsid w:val="006B7A90"/>
    <w:rsid w:val="006C1072"/>
    <w:rsid w:val="006C577B"/>
    <w:rsid w:val="006C5F38"/>
    <w:rsid w:val="006C6558"/>
    <w:rsid w:val="006D3D26"/>
    <w:rsid w:val="006D7D5A"/>
    <w:rsid w:val="006E4305"/>
    <w:rsid w:val="006F5763"/>
    <w:rsid w:val="00704BAB"/>
    <w:rsid w:val="007104D1"/>
    <w:rsid w:val="007135A6"/>
    <w:rsid w:val="007147A9"/>
    <w:rsid w:val="007209FF"/>
    <w:rsid w:val="0072454D"/>
    <w:rsid w:val="007259C5"/>
    <w:rsid w:val="00725C8A"/>
    <w:rsid w:val="0072627C"/>
    <w:rsid w:val="00732F32"/>
    <w:rsid w:val="00733A73"/>
    <w:rsid w:val="00736B6C"/>
    <w:rsid w:val="00745CFF"/>
    <w:rsid w:val="00746FF2"/>
    <w:rsid w:val="00761133"/>
    <w:rsid w:val="00762596"/>
    <w:rsid w:val="00764E84"/>
    <w:rsid w:val="00765CB4"/>
    <w:rsid w:val="007705FA"/>
    <w:rsid w:val="007727BC"/>
    <w:rsid w:val="007762F8"/>
    <w:rsid w:val="00780BCB"/>
    <w:rsid w:val="00783520"/>
    <w:rsid w:val="007841E2"/>
    <w:rsid w:val="00784CC8"/>
    <w:rsid w:val="00786985"/>
    <w:rsid w:val="007913D8"/>
    <w:rsid w:val="00795B07"/>
    <w:rsid w:val="007A02D3"/>
    <w:rsid w:val="007A18B1"/>
    <w:rsid w:val="007A5C91"/>
    <w:rsid w:val="007A7955"/>
    <w:rsid w:val="007B6288"/>
    <w:rsid w:val="007C055A"/>
    <w:rsid w:val="007C1693"/>
    <w:rsid w:val="007D0E84"/>
    <w:rsid w:val="007D2949"/>
    <w:rsid w:val="007D681B"/>
    <w:rsid w:val="007D718C"/>
    <w:rsid w:val="007E1D85"/>
    <w:rsid w:val="007E702A"/>
    <w:rsid w:val="0081154A"/>
    <w:rsid w:val="0081306B"/>
    <w:rsid w:val="00820B36"/>
    <w:rsid w:val="00822B0B"/>
    <w:rsid w:val="008241C4"/>
    <w:rsid w:val="00827655"/>
    <w:rsid w:val="00827BB2"/>
    <w:rsid w:val="00831DCB"/>
    <w:rsid w:val="008329DA"/>
    <w:rsid w:val="008330E7"/>
    <w:rsid w:val="008353A4"/>
    <w:rsid w:val="008372C6"/>
    <w:rsid w:val="00844CE8"/>
    <w:rsid w:val="0084633D"/>
    <w:rsid w:val="00847154"/>
    <w:rsid w:val="0084785C"/>
    <w:rsid w:val="00853DDF"/>
    <w:rsid w:val="00860C26"/>
    <w:rsid w:val="00866423"/>
    <w:rsid w:val="0086657B"/>
    <w:rsid w:val="008832E5"/>
    <w:rsid w:val="00896106"/>
    <w:rsid w:val="00897669"/>
    <w:rsid w:val="008A3F2E"/>
    <w:rsid w:val="008A5FF3"/>
    <w:rsid w:val="008B374B"/>
    <w:rsid w:val="008B501E"/>
    <w:rsid w:val="008C0181"/>
    <w:rsid w:val="008C425F"/>
    <w:rsid w:val="008D152D"/>
    <w:rsid w:val="008D4451"/>
    <w:rsid w:val="008D5BF9"/>
    <w:rsid w:val="008D62B7"/>
    <w:rsid w:val="008E1F10"/>
    <w:rsid w:val="008E6895"/>
    <w:rsid w:val="008E7224"/>
    <w:rsid w:val="00900B3C"/>
    <w:rsid w:val="00904FB5"/>
    <w:rsid w:val="0091108D"/>
    <w:rsid w:val="0091136C"/>
    <w:rsid w:val="00913320"/>
    <w:rsid w:val="009157ED"/>
    <w:rsid w:val="00920AF7"/>
    <w:rsid w:val="00930D7D"/>
    <w:rsid w:val="00947B6F"/>
    <w:rsid w:val="0095047E"/>
    <w:rsid w:val="00956101"/>
    <w:rsid w:val="0095751B"/>
    <w:rsid w:val="00962CD6"/>
    <w:rsid w:val="00970C96"/>
    <w:rsid w:val="0097577F"/>
    <w:rsid w:val="00993A60"/>
    <w:rsid w:val="00996F90"/>
    <w:rsid w:val="009A106A"/>
    <w:rsid w:val="009A198C"/>
    <w:rsid w:val="009B014E"/>
    <w:rsid w:val="009B3F0A"/>
    <w:rsid w:val="009B424E"/>
    <w:rsid w:val="009C2E85"/>
    <w:rsid w:val="009D29E3"/>
    <w:rsid w:val="009D71D5"/>
    <w:rsid w:val="009E2887"/>
    <w:rsid w:val="009E4B8E"/>
    <w:rsid w:val="009E5837"/>
    <w:rsid w:val="009E5CB9"/>
    <w:rsid w:val="009F31F2"/>
    <w:rsid w:val="009F45A5"/>
    <w:rsid w:val="00A01B95"/>
    <w:rsid w:val="00A01C2E"/>
    <w:rsid w:val="00A02BB2"/>
    <w:rsid w:val="00A04052"/>
    <w:rsid w:val="00A04638"/>
    <w:rsid w:val="00A12280"/>
    <w:rsid w:val="00A12563"/>
    <w:rsid w:val="00A25F89"/>
    <w:rsid w:val="00A27DA0"/>
    <w:rsid w:val="00A44746"/>
    <w:rsid w:val="00A523A0"/>
    <w:rsid w:val="00A5673B"/>
    <w:rsid w:val="00A8185B"/>
    <w:rsid w:val="00A94ABA"/>
    <w:rsid w:val="00AA3D43"/>
    <w:rsid w:val="00AA48AF"/>
    <w:rsid w:val="00AA559E"/>
    <w:rsid w:val="00AA5E2F"/>
    <w:rsid w:val="00AA7317"/>
    <w:rsid w:val="00AB4C49"/>
    <w:rsid w:val="00AC2C0B"/>
    <w:rsid w:val="00AC4905"/>
    <w:rsid w:val="00AD1A9A"/>
    <w:rsid w:val="00AE35CE"/>
    <w:rsid w:val="00AE7922"/>
    <w:rsid w:val="00B01011"/>
    <w:rsid w:val="00B06829"/>
    <w:rsid w:val="00B10A03"/>
    <w:rsid w:val="00B11878"/>
    <w:rsid w:val="00B14FD6"/>
    <w:rsid w:val="00B21576"/>
    <w:rsid w:val="00B25701"/>
    <w:rsid w:val="00B3563B"/>
    <w:rsid w:val="00B408CC"/>
    <w:rsid w:val="00B46F30"/>
    <w:rsid w:val="00B512A0"/>
    <w:rsid w:val="00B5212C"/>
    <w:rsid w:val="00B54A22"/>
    <w:rsid w:val="00B608C1"/>
    <w:rsid w:val="00B60D3D"/>
    <w:rsid w:val="00B61D95"/>
    <w:rsid w:val="00B64C6A"/>
    <w:rsid w:val="00B67A24"/>
    <w:rsid w:val="00B71FA4"/>
    <w:rsid w:val="00B9187F"/>
    <w:rsid w:val="00B92046"/>
    <w:rsid w:val="00B96C47"/>
    <w:rsid w:val="00B9705A"/>
    <w:rsid w:val="00BA007C"/>
    <w:rsid w:val="00BA0677"/>
    <w:rsid w:val="00BA32F4"/>
    <w:rsid w:val="00BB17D9"/>
    <w:rsid w:val="00BB19BC"/>
    <w:rsid w:val="00BB3050"/>
    <w:rsid w:val="00BB7831"/>
    <w:rsid w:val="00BC31BC"/>
    <w:rsid w:val="00BC6167"/>
    <w:rsid w:val="00BE0A36"/>
    <w:rsid w:val="00BE25AD"/>
    <w:rsid w:val="00BE2F5B"/>
    <w:rsid w:val="00BE4435"/>
    <w:rsid w:val="00BE6B71"/>
    <w:rsid w:val="00C00F6A"/>
    <w:rsid w:val="00C07BB3"/>
    <w:rsid w:val="00C1086C"/>
    <w:rsid w:val="00C2000E"/>
    <w:rsid w:val="00C23206"/>
    <w:rsid w:val="00C3651D"/>
    <w:rsid w:val="00C37618"/>
    <w:rsid w:val="00C379C9"/>
    <w:rsid w:val="00C422B8"/>
    <w:rsid w:val="00C43CA6"/>
    <w:rsid w:val="00C566D6"/>
    <w:rsid w:val="00C813C4"/>
    <w:rsid w:val="00C839ED"/>
    <w:rsid w:val="00C84299"/>
    <w:rsid w:val="00C92F14"/>
    <w:rsid w:val="00C9308C"/>
    <w:rsid w:val="00C97365"/>
    <w:rsid w:val="00CA7E94"/>
    <w:rsid w:val="00CC08BA"/>
    <w:rsid w:val="00CC2775"/>
    <w:rsid w:val="00CC330A"/>
    <w:rsid w:val="00CC5727"/>
    <w:rsid w:val="00CC575F"/>
    <w:rsid w:val="00CC7DBD"/>
    <w:rsid w:val="00CD1E20"/>
    <w:rsid w:val="00CD6167"/>
    <w:rsid w:val="00CE3F89"/>
    <w:rsid w:val="00CF3849"/>
    <w:rsid w:val="00CF452C"/>
    <w:rsid w:val="00D0233C"/>
    <w:rsid w:val="00D066FC"/>
    <w:rsid w:val="00D11462"/>
    <w:rsid w:val="00D126A9"/>
    <w:rsid w:val="00D14D61"/>
    <w:rsid w:val="00D17B5F"/>
    <w:rsid w:val="00D20151"/>
    <w:rsid w:val="00D22A47"/>
    <w:rsid w:val="00D275FC"/>
    <w:rsid w:val="00D321A3"/>
    <w:rsid w:val="00D35373"/>
    <w:rsid w:val="00D3576E"/>
    <w:rsid w:val="00D42584"/>
    <w:rsid w:val="00D43297"/>
    <w:rsid w:val="00D46B0B"/>
    <w:rsid w:val="00D55ED8"/>
    <w:rsid w:val="00D60412"/>
    <w:rsid w:val="00D70DB6"/>
    <w:rsid w:val="00D72E5D"/>
    <w:rsid w:val="00D76048"/>
    <w:rsid w:val="00D83DB9"/>
    <w:rsid w:val="00D86795"/>
    <w:rsid w:val="00D87E04"/>
    <w:rsid w:val="00D926E1"/>
    <w:rsid w:val="00D93C80"/>
    <w:rsid w:val="00D96A8F"/>
    <w:rsid w:val="00DA3232"/>
    <w:rsid w:val="00DB23EC"/>
    <w:rsid w:val="00DB2D8C"/>
    <w:rsid w:val="00DB406A"/>
    <w:rsid w:val="00DB7211"/>
    <w:rsid w:val="00DC5B40"/>
    <w:rsid w:val="00DD5DA4"/>
    <w:rsid w:val="00DD60D7"/>
    <w:rsid w:val="00DF11A7"/>
    <w:rsid w:val="00DF446E"/>
    <w:rsid w:val="00DF66BB"/>
    <w:rsid w:val="00E02610"/>
    <w:rsid w:val="00E0434C"/>
    <w:rsid w:val="00E1576A"/>
    <w:rsid w:val="00E16FD5"/>
    <w:rsid w:val="00E244AD"/>
    <w:rsid w:val="00E271CB"/>
    <w:rsid w:val="00E273C6"/>
    <w:rsid w:val="00E34FE3"/>
    <w:rsid w:val="00E41B5A"/>
    <w:rsid w:val="00E4654B"/>
    <w:rsid w:val="00E50F7D"/>
    <w:rsid w:val="00E55D6C"/>
    <w:rsid w:val="00E57396"/>
    <w:rsid w:val="00E70D8A"/>
    <w:rsid w:val="00E7564D"/>
    <w:rsid w:val="00E81A1B"/>
    <w:rsid w:val="00E81A86"/>
    <w:rsid w:val="00E83773"/>
    <w:rsid w:val="00E8607B"/>
    <w:rsid w:val="00E91073"/>
    <w:rsid w:val="00E93583"/>
    <w:rsid w:val="00E9601D"/>
    <w:rsid w:val="00EA13F1"/>
    <w:rsid w:val="00EA2F86"/>
    <w:rsid w:val="00EA3EEE"/>
    <w:rsid w:val="00EA6D39"/>
    <w:rsid w:val="00EB1D97"/>
    <w:rsid w:val="00EB2CB9"/>
    <w:rsid w:val="00EB518B"/>
    <w:rsid w:val="00EC7101"/>
    <w:rsid w:val="00ED3D04"/>
    <w:rsid w:val="00EE202A"/>
    <w:rsid w:val="00EF08F6"/>
    <w:rsid w:val="00EF4C53"/>
    <w:rsid w:val="00EF79D6"/>
    <w:rsid w:val="00EF7ED9"/>
    <w:rsid w:val="00F006F1"/>
    <w:rsid w:val="00F07B7B"/>
    <w:rsid w:val="00F14287"/>
    <w:rsid w:val="00F157E6"/>
    <w:rsid w:val="00F23B95"/>
    <w:rsid w:val="00F250F8"/>
    <w:rsid w:val="00F27EEE"/>
    <w:rsid w:val="00F40388"/>
    <w:rsid w:val="00F40D17"/>
    <w:rsid w:val="00F45C47"/>
    <w:rsid w:val="00F52DBE"/>
    <w:rsid w:val="00F63389"/>
    <w:rsid w:val="00F679AA"/>
    <w:rsid w:val="00F71AFA"/>
    <w:rsid w:val="00F84BC7"/>
    <w:rsid w:val="00F8747E"/>
    <w:rsid w:val="00F91977"/>
    <w:rsid w:val="00F97B57"/>
    <w:rsid w:val="00FA4F7C"/>
    <w:rsid w:val="00FA6B20"/>
    <w:rsid w:val="00FB0456"/>
    <w:rsid w:val="00FB0B91"/>
    <w:rsid w:val="00FB358E"/>
    <w:rsid w:val="00FB47F4"/>
    <w:rsid w:val="00FB52FD"/>
    <w:rsid w:val="00FB6F63"/>
    <w:rsid w:val="00FD2B12"/>
    <w:rsid w:val="00FD2B9F"/>
    <w:rsid w:val="00FD57FB"/>
    <w:rsid w:val="00FD71D0"/>
    <w:rsid w:val="00FE05B0"/>
    <w:rsid w:val="00FE1E41"/>
    <w:rsid w:val="00FE3A45"/>
    <w:rsid w:val="00FE566D"/>
    <w:rsid w:val="00FF2E76"/>
    <w:rsid w:val="00FF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A9241"/>
  <w15:docId w15:val="{90364923-97BF-4537-98C5-13A65F41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nhideWhenUsed/>
    <w:rsid w:val="00D275FC"/>
    <w:pPr>
      <w:tabs>
        <w:tab w:val="center" w:pos="4677"/>
        <w:tab w:val="right" w:pos="9355"/>
      </w:tabs>
      <w:spacing w:after="0" w:line="240" w:lineRule="auto"/>
    </w:pPr>
  </w:style>
  <w:style w:type="character" w:customStyle="1" w:styleId="af4">
    <w:name w:val="Нижний колонтитул Знак"/>
    <w:link w:val="af3"/>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FontStyle20">
    <w:name w:val="Font Style20"/>
    <w:uiPriority w:val="99"/>
    <w:rsid w:val="001F25EB"/>
    <w:rPr>
      <w:rFonts w:ascii="Times New Roman" w:hAnsi="Times New Roman" w:cs="Times New Roman"/>
      <w:sz w:val="22"/>
      <w:szCs w:val="22"/>
    </w:rPr>
  </w:style>
  <w:style w:type="character" w:styleId="afa">
    <w:name w:val="Strong"/>
    <w:qFormat/>
    <w:rsid w:val="00FE1E41"/>
    <w:rPr>
      <w:b/>
      <w:bCs/>
    </w:rPr>
  </w:style>
  <w:style w:type="paragraph" w:customStyle="1" w:styleId="Style5">
    <w:name w:val="Style5"/>
    <w:basedOn w:val="a"/>
    <w:uiPriority w:val="99"/>
    <w:rsid w:val="00F157E6"/>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b">
    <w:name w:val="annotation subject"/>
    <w:basedOn w:val="af8"/>
    <w:next w:val="af8"/>
    <w:link w:val="afc"/>
    <w:uiPriority w:val="99"/>
    <w:semiHidden/>
    <w:unhideWhenUsed/>
    <w:rsid w:val="002A2913"/>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basedOn w:val="af9"/>
    <w:link w:val="afb"/>
    <w:uiPriority w:val="99"/>
    <w:semiHidden/>
    <w:rsid w:val="002A2913"/>
    <w:rPr>
      <w:rFonts w:ascii="Times New Roman" w:eastAsia="Times New Roman" w:hAnsi="Times New Roman" w:cs="Arial Unicode MS"/>
      <w:b/>
      <w:bCs/>
      <w:lang w:val="en-GB" w:eastAsia="en-US" w:bidi="ml-IN"/>
    </w:rPr>
  </w:style>
  <w:style w:type="paragraph" w:customStyle="1" w:styleId="afd">
    <w:name w:val="Нижний колонтитул?/|."/>
    <w:basedOn w:val="a"/>
    <w:rsid w:val="00822B0B"/>
    <w:pPr>
      <w:widowControl w:val="0"/>
      <w:tabs>
        <w:tab w:val="center" w:pos="4536"/>
        <w:tab w:val="right" w:pos="9072"/>
      </w:tabs>
      <w:spacing w:after="0" w:line="240" w:lineRule="auto"/>
    </w:pPr>
    <w:rPr>
      <w:rFonts w:ascii="Times New Roman" w:eastAsia="Times New Roman" w:hAnsi="Times New Roman"/>
      <w:snapToGrid w:val="0"/>
      <w:sz w:val="20"/>
      <w:szCs w:val="20"/>
      <w:lang w:eastAsia="ru-RU"/>
    </w:rPr>
  </w:style>
  <w:style w:type="character" w:customStyle="1" w:styleId="14">
    <w:name w:val="Неразрешенное упоминание1"/>
    <w:basedOn w:val="a0"/>
    <w:uiPriority w:val="99"/>
    <w:semiHidden/>
    <w:unhideWhenUsed/>
    <w:rsid w:val="007D2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6E49-FD2D-4C3D-A92F-888BC666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4899</Words>
  <Characters>27928</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32762</CharactersWithSpaces>
  <SharedDoc>false</SharedDoc>
  <HLinks>
    <vt:vector size="12" baseType="variant">
      <vt:variant>
        <vt:i4>2555985</vt:i4>
      </vt:variant>
      <vt:variant>
        <vt:i4>3</vt:i4>
      </vt:variant>
      <vt:variant>
        <vt:i4>0</vt:i4>
      </vt:variant>
      <vt:variant>
        <vt:i4>5</vt:i4>
      </vt:variant>
      <vt:variant>
        <vt:lpwstr>mailto:Pharmacovigilance.KZ@astellas.com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2020-03-05T09:44:00Z</cp:lastPrinted>
  <dcterms:created xsi:type="dcterms:W3CDTF">2025-06-05T02:56:00Z</dcterms:created>
  <dcterms:modified xsi:type="dcterms:W3CDTF">2025-07-25T05:55:00Z</dcterms:modified>
</cp:coreProperties>
</file>